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山东省文化和旅游厅主动公开目录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2"/>
        <w:tblW w:w="14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24"/>
        <w:gridCol w:w="1240"/>
        <w:gridCol w:w="867"/>
        <w:gridCol w:w="3450"/>
        <w:gridCol w:w="1205"/>
        <w:gridCol w:w="1691"/>
        <w:gridCol w:w="1773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一级类目名称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二级类目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公开依据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过程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公开内容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信息来源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公开方式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公开时限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机构职能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主要职责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主要职能情况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根据编办及省委省政府下发机构调整文件更新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领导信息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厅领导分工及简历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机构设置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厅机构设置及具体职能分工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法规文件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部门规章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部门规章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480" w:lineRule="auto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>政策法规处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48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文件印发后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left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规范性文件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规范性文件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规范性文件清理结果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规范性文件清理结果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部门文件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省文化和旅游厅印发的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文件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文件印发后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个工作日，并一同发布解读说明。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政策解读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省文化和旅游厅印发文件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对应解读及图解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政府会议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部门办公会议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yellow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省文化和旅游厅办公会会议纪要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、政策法规处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会议结束后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其他重要会议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yellow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省文化和旅游厅重要会议情况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规划计划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专项规划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相关专项规划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各处室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规划印发后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3个工作日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年度计划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文化和旅游厅年度计划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>办公室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牵头，各处室配合配合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每年度更新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统计数据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全省文化、文物机构人员数据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全省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>文化、文物机构人员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>数据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财务处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每年度更新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山东省旅游统计便览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省旅游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统计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2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财政预决算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部门预算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省文化和旅游厅年度预算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0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部门决算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省文化和旅游厅年度部门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决算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财务处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每年度更新</w:t>
            </w:r>
          </w:p>
        </w:tc>
        <w:tc>
          <w:tcPr>
            <w:tcW w:w="15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行政权力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行政权力清单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省文化和旅游厅行政权力清单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行政许可处牵头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，相关处室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0531-82083130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部门责任清单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部门责任清单</w:t>
            </w:r>
          </w:p>
        </w:tc>
        <w:tc>
          <w:tcPr>
            <w:tcW w:w="12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职权清理与调整情况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职权清理与调整情况</w:t>
            </w:r>
          </w:p>
        </w:tc>
        <w:tc>
          <w:tcPr>
            <w:tcW w:w="12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重点领域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审计公开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省文化和旅游厅审计情况公开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财务处牵头，相关处室配合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行政执法公示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行政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信息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公示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执法督察处牵头，行政许可处、文物保护与考古处配合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作出决定后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7个工作日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信用信息</w:t>
            </w:r>
          </w:p>
        </w:tc>
        <w:tc>
          <w:tcPr>
            <w:tcW w:w="124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行政许可、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行政处罚“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十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公示”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行政许可处牵头，执法督察处单位等配合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0531-82083160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旅游厅信用中国（山东）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系统公示信息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360" w:lineRule="auto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许可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“双随机、一公开”监管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随机抽查事项清单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</w:rPr>
              <w:t>执法督察处牵头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</w:rPr>
              <w:t>行政许可处配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  <w:t>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0531-81697785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省文化和旅游厅抽查计划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执法督察处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0531-81697785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省文化和旅游厅抽查情况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公共文化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公共文化服务相关信息</w:t>
            </w:r>
          </w:p>
        </w:tc>
        <w:tc>
          <w:tcPr>
            <w:tcW w:w="12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公共服务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处牵头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，相关处室配合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相关处室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配合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8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应急管理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>（安全生产）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节假日、暑期等旅游旺季安全生产相关工作信息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3"/>
                <w:w w:val="80"/>
                <w:sz w:val="21"/>
                <w:szCs w:val="21"/>
                <w:highlight w:val="none"/>
                <w:lang w:eastAsia="zh-CN"/>
              </w:rPr>
              <w:t>市场管理处牵头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新闻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动态更新</w:t>
            </w:r>
          </w:p>
        </w:tc>
        <w:tc>
          <w:tcPr>
            <w:tcW w:w="15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0531-81697763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建议提案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人大代表建议办理情况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yellow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人大建议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办理复文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政策法规处牵头，各处室配合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答复文件印发后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  <w:t>政协委员提案办理情况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yellow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省文化和旅游厅政协提案办理复文</w:t>
            </w:r>
          </w:p>
        </w:tc>
        <w:tc>
          <w:tcPr>
            <w:tcW w:w="12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  <w:t>建议和提案总体情况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yellow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省文化和旅游厅年度办理总体情况</w:t>
            </w:r>
          </w:p>
        </w:tc>
        <w:tc>
          <w:tcPr>
            <w:tcW w:w="12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人事信息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人事任免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省文化和旅游厅人事任免信息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公员考录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省文化和旅游厅公务员考录情况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>事业单位招考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省文化和旅游厅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事业单位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招考情况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业务动态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通知公告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highlight w:val="none"/>
                <w:lang w:eastAsia="zh-CN"/>
              </w:rPr>
              <w:t>结果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both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省文化和旅游厅通知、公示及公告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  <w:t>工作动态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重要会议、活动情况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办公室牵头，各处室、各单位配合文旅系统省直单位配合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  <w:t>会议、活动结束后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  <w:t>个工作日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依申请公开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distribute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依申请公开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5"/>
                <w:szCs w:val="15"/>
                <w:lang w:eastAsia="zh-CN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290" w:lineRule="exact"/>
              <w:jc w:val="center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来信人提出的依申请公开内容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办公室牵头，各处室配合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政府网站或政务新媒体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新闻发布会或通气会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3"/>
                <w:szCs w:val="13"/>
                <w:lang w:eastAsia="zh-CN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收到申请后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个工作日</w:t>
            </w:r>
          </w:p>
        </w:tc>
        <w:tc>
          <w:tcPr>
            <w:tcW w:w="15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spacing w:line="600" w:lineRule="auto"/>
              <w:jc w:val="center"/>
              <w:rPr>
                <w:rFonts w:hint="default" w:ascii="仿宋" w:hAnsi="仿宋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0531-81697610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267AD"/>
    <w:rsid w:val="1D826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2020-08-03T01:51:00Z</dcterms:created>
  <dc:creator>w·为</dc:creator>
  <cp:lastModifiedBy>w·为</cp:lastModifiedBy>
  <dcterms:modified xsi:type="dcterms:W3CDTF">2020-08-03T01:52:11Z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