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楷体_GB2312" w:hAnsi="楷体_GB2312" w:eastAsia="楷体_GB2312" w:cs="楷体_GB2312"/>
          <w:b/>
          <w:bCs/>
          <w:color w:val="FF0000"/>
          <w:spacing w:val="23"/>
          <w:sz w:val="60"/>
          <w:szCs w:val="60"/>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1300" w:lineRule="exact"/>
        <w:ind w:left="0" w:leftChars="0" w:right="0" w:rightChars="0" w:firstLine="0" w:firstLineChars="0"/>
        <w:jc w:val="center"/>
        <w:textAlignment w:val="auto"/>
        <w:outlineLvl w:val="9"/>
        <w:rPr>
          <w:rFonts w:hint="eastAsia" w:ascii="楷体_GB2312" w:hAnsi="楷体_GB2312" w:eastAsia="楷体_GB2312" w:cs="楷体_GB2312"/>
          <w:b/>
          <w:bCs/>
          <w:color w:val="FF0000"/>
          <w:spacing w:val="45"/>
          <w:sz w:val="60"/>
          <w:szCs w:val="60"/>
          <w:lang w:eastAsia="zh-CN"/>
        </w:rPr>
      </w:pPr>
      <w:r>
        <w:rPr>
          <w:rFonts w:hint="eastAsia" w:ascii="楷体_GB2312" w:hAnsi="楷体_GB2312" w:eastAsia="楷体_GB2312" w:cs="楷体_GB2312"/>
          <w:b/>
          <w:bCs/>
          <w:color w:val="FF0000"/>
          <w:spacing w:val="45"/>
          <w:sz w:val="60"/>
          <w:szCs w:val="60"/>
          <w:lang w:eastAsia="zh-CN"/>
        </w:rPr>
        <w:t>山东省文化和旅游厅</w:t>
      </w:r>
    </w:p>
    <w:p>
      <w:pPr>
        <w:keepNext w:val="0"/>
        <w:keepLines w:val="0"/>
        <w:pageBreakBefore w:val="0"/>
        <w:widowControl w:val="0"/>
        <w:kinsoku/>
        <w:wordWrap/>
        <w:overflowPunct/>
        <w:topLinePunct w:val="0"/>
        <w:autoSpaceDE/>
        <w:autoSpaceDN w:val="0"/>
        <w:bidi w:val="0"/>
        <w:adjustRightInd/>
        <w:snapToGrid/>
        <w:spacing w:before="0" w:beforeLines="0" w:after="0" w:afterLines="0" w:line="1400" w:lineRule="exact"/>
        <w:ind w:left="440" w:leftChars="200" w:right="440" w:rightChars="200" w:firstLine="0" w:firstLineChars="0"/>
        <w:jc w:val="distribute"/>
        <w:textAlignment w:val="auto"/>
        <w:outlineLvl w:val="9"/>
        <w:rPr>
          <w:rFonts w:hint="eastAsia" w:ascii="宋体" w:hAnsi="宋体" w:eastAsia="宋体"/>
          <w:b/>
          <w:bCs/>
          <w:color w:val="FF0000"/>
          <w:sz w:val="84"/>
          <w:szCs w:val="84"/>
          <w:lang w:eastAsia="zh-CN"/>
        </w:rPr>
      </w:pPr>
      <w:r>
        <w:rPr>
          <w:rFonts w:hint="eastAsia" w:ascii="宋体" w:hAnsi="宋体"/>
          <w:b/>
          <w:bCs/>
          <w:color w:val="FF0000"/>
          <w:sz w:val="84"/>
          <w:szCs w:val="84"/>
          <w:lang w:eastAsia="zh-CN"/>
        </w:rPr>
        <w:t>厅长办公会会议纪要</w:t>
      </w:r>
    </w:p>
    <w:p>
      <w:pPr>
        <w:keepNext w:val="0"/>
        <w:keepLines w:val="0"/>
        <w:pageBreakBefore w:val="0"/>
        <w:widowControl w:val="0"/>
        <w:tabs>
          <w:tab w:val="left" w:pos="6851"/>
        </w:tabs>
        <w:kinsoku/>
        <w:wordWrap/>
        <w:overflowPunct/>
        <w:topLinePunct w:val="0"/>
        <w:autoSpaceDE/>
        <w:autoSpaceDN w:val="0"/>
        <w:bidi w:val="0"/>
        <w:adjustRightInd/>
        <w:snapToGrid/>
        <w:spacing w:before="0" w:beforeLines="0" w:after="0" w:afterLines="0" w:line="160" w:lineRule="exact"/>
        <w:ind w:left="0" w:leftChars="0" w:right="0" w:rightChars="0" w:firstLine="0" w:firstLineChars="0"/>
        <w:jc w:val="left"/>
        <w:textAlignment w:val="auto"/>
        <w:outlineLvl w:val="9"/>
        <w:rPr>
          <w:rFonts w:hint="eastAsia" w:ascii="宋体" w:hAnsi="宋体" w:eastAsia="宋体"/>
          <w:b/>
          <w:bCs/>
          <w:sz w:val="32"/>
          <w:szCs w:val="32"/>
        </w:rPr>
      </w:pPr>
      <w:r>
        <w:rPr>
          <w:rFonts w:hint="eastAsia" w:ascii="宋体" w:hAnsi="宋体" w:eastAsia="宋体"/>
          <w:b/>
          <w:bCs/>
          <w:sz w:val="32"/>
          <w:szCs w:val="32"/>
          <w:lang w:eastAsia="zh-CN"/>
        </w:rPr>
        <w:tab/>
      </w:r>
    </w:p>
    <w:p>
      <w:pPr>
        <w:widowControl w:val="0"/>
        <w:overflowPunct w:val="0"/>
        <w:autoSpaceDE/>
        <w:autoSpaceDN/>
        <w:spacing w:after="0" w:line="560" w:lineRule="atLeast"/>
        <w:jc w:val="center"/>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z w:val="32"/>
          <w:szCs w:val="32"/>
          <w14:textFill>
            <w14:solidFill>
              <w14:schemeClr w14:val="tx1"/>
            </w14:solidFill>
          </w14:textFill>
        </w:rPr>
        <w:t>（第</w:t>
      </w:r>
      <w:r>
        <w:rPr>
          <w:rFonts w:hint="eastAsia" w:ascii="仿宋" w:hAnsi="仿宋" w:eastAsia="仿宋_GB2312"/>
          <w:color w:val="000000" w:themeColor="text1"/>
          <w:sz w:val="32"/>
          <w:szCs w:val="32"/>
          <w:lang w:val="en-US" w:eastAsia="zh-CN"/>
          <w14:textFill>
            <w14:solidFill>
              <w14:schemeClr w14:val="tx1"/>
            </w14:solidFill>
          </w14:textFill>
        </w:rPr>
        <w:t>4</w:t>
      </w:r>
      <w:r>
        <w:rPr>
          <w:rFonts w:ascii="仿宋" w:hAnsi="仿宋" w:eastAsia="仿宋_GB2312"/>
          <w:color w:val="000000" w:themeColor="text1"/>
          <w:sz w:val="32"/>
          <w:szCs w:val="32"/>
          <w14:textFill>
            <w14:solidFill>
              <w14:schemeClr w14:val="tx1"/>
            </w14:solidFill>
          </w14:textFill>
        </w:rPr>
        <w:t>期）</w:t>
      </w:r>
    </w:p>
    <w:p>
      <w:pPr>
        <w:keepNext w:val="0"/>
        <w:keepLines w:val="0"/>
        <w:pageBreakBefore w:val="0"/>
        <w:widowControl w:val="0"/>
        <w:kinsoku/>
        <w:wordWrap/>
        <w:overflowPunct w:val="0"/>
        <w:topLinePunct w:val="0"/>
        <w:autoSpaceDE/>
        <w:autoSpaceDN/>
        <w:bidi w:val="0"/>
        <w:adjustRightInd w:val="0"/>
        <w:snapToGrid w:val="0"/>
        <w:spacing w:after="0" w:line="140" w:lineRule="exact"/>
        <w:jc w:val="center"/>
        <w:textAlignment w:val="auto"/>
        <w:rPr>
          <w:rFonts w:ascii="仿宋" w:hAnsi="仿宋" w:eastAsia="仿宋_GB2312"/>
          <w:color w:val="000000" w:themeColor="text1"/>
          <w:spacing w:val="-5"/>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after="0" w:line="500" w:lineRule="atLeast"/>
        <w:jc w:val="center"/>
        <w:textAlignment w:val="auto"/>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pacing w:val="-5"/>
          <w:sz w:val="32"/>
          <w:szCs w:val="32"/>
          <w14:textFill>
            <w14:solidFill>
              <w14:schemeClr w14:val="tx1"/>
            </w14:solidFill>
          </w14:textFill>
        </w:rPr>
        <w:t>山东省文化和旅游厅办公室</w:t>
      </w:r>
      <w:r>
        <w:rPr>
          <w:rFonts w:ascii="仿宋" w:hAnsi="仿宋" w:eastAsia="仿宋_GB2312"/>
          <w:color w:val="000000" w:themeColor="text1"/>
          <w:sz w:val="32"/>
          <w:szCs w:val="32"/>
          <w14:textFill>
            <w14:solidFill>
              <w14:schemeClr w14:val="tx1"/>
            </w14:solidFill>
          </w14:textFill>
        </w:rPr>
        <w:t xml:space="preserve">             2023年</w:t>
      </w:r>
      <w:r>
        <w:rPr>
          <w:rFonts w:hint="eastAsia" w:ascii="仿宋" w:hAnsi="仿宋" w:eastAsia="仿宋_GB2312"/>
          <w:color w:val="000000" w:themeColor="text1"/>
          <w:sz w:val="32"/>
          <w:szCs w:val="32"/>
          <w:lang w:val="en-US" w:eastAsia="zh-CN"/>
          <w14:textFill>
            <w14:solidFill>
              <w14:schemeClr w14:val="tx1"/>
            </w14:solidFill>
          </w14:textFill>
        </w:rPr>
        <w:t>8</w:t>
      </w:r>
      <w:r>
        <w:rPr>
          <w:rFonts w:ascii="仿宋" w:hAnsi="仿宋" w:eastAsia="仿宋_GB2312"/>
          <w:color w:val="000000" w:themeColor="text1"/>
          <w:sz w:val="32"/>
          <w:szCs w:val="32"/>
          <w14:textFill>
            <w14:solidFill>
              <w14:schemeClr w14:val="tx1"/>
            </w14:solidFill>
          </w14:textFill>
        </w:rPr>
        <w:t>月</w:t>
      </w:r>
      <w:r>
        <w:rPr>
          <w:rFonts w:hint="eastAsia" w:ascii="仿宋" w:hAnsi="仿宋" w:eastAsia="仿宋_GB2312"/>
          <w:color w:val="000000" w:themeColor="text1"/>
          <w:sz w:val="32"/>
          <w:szCs w:val="32"/>
          <w:lang w:val="en-US" w:eastAsia="zh-CN"/>
          <w14:textFill>
            <w14:solidFill>
              <w14:schemeClr w14:val="tx1"/>
            </w14:solidFill>
          </w14:textFill>
        </w:rPr>
        <w:t>25</w:t>
      </w:r>
      <w:r>
        <w:rPr>
          <w:rFonts w:ascii="仿宋" w:hAnsi="仿宋" w:eastAsia="仿宋_GB2312"/>
          <w:color w:val="000000" w:themeColor="text1"/>
          <w:sz w:val="32"/>
          <w:szCs w:val="32"/>
          <w14:textFill>
            <w14:solidFill>
              <w14:schemeClr w14:val="tx1"/>
            </w14:solidFill>
          </w14:textFill>
        </w:rPr>
        <w:t>日</w:t>
      </w:r>
    </w:p>
    <w:p>
      <w:pPr>
        <w:widowControl w:val="0"/>
        <w:overflowPunct w:val="0"/>
        <w:autoSpaceDE/>
        <w:autoSpaceDN/>
        <w:spacing w:after="0" w:line="560" w:lineRule="atLeast"/>
        <w:jc w:val="both"/>
        <w:rPr>
          <w:rFonts w:ascii="仿宋" w:hAnsi="仿宋" w:eastAsia="方正小标宋简体"/>
          <w:color w:val="000000" w:themeColor="text1"/>
          <w:sz w:val="44"/>
          <w:szCs w:val="44"/>
          <w14:textFill>
            <w14:solidFill>
              <w14:schemeClr w14:val="tx1"/>
            </w14:solidFill>
          </w14:textFill>
        </w:rPr>
      </w:pPr>
      <w:r>
        <w:rPr>
          <w:sz w:val="84"/>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71120</wp:posOffset>
                </wp:positionV>
                <wp:extent cx="5544185" cy="0"/>
                <wp:effectExtent l="0" t="13970" r="3175" b="16510"/>
                <wp:wrapNone/>
                <wp:docPr id="4" name="直接连接符 4"/>
                <wp:cNvGraphicFramePr/>
                <a:graphic xmlns:a="http://schemas.openxmlformats.org/drawingml/2006/main">
                  <a:graphicData uri="http://schemas.microsoft.com/office/word/2010/wordprocessingShape">
                    <wps:wsp>
                      <wps:cNvCnPr/>
                      <wps:spPr>
                        <a:xfrm>
                          <a:off x="1118235" y="3317240"/>
                          <a:ext cx="5544185"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1pt;margin-top:5.6pt;height:0pt;width:436.55pt;z-index:251661312;mso-width-relative:page;mso-height-relative:page;" filled="f" stroked="t" coordsize="21600,21600" o:gfxdata="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wQsi1gAAAAcBAAAPAAAAAAAAAAEAIAAAACIAAABkcnMvZG93bnJldi54bWxQSwEC&#10;FAAUAAAACACHTuJABJxQSfYBAAC+AwAADgAAAAAAAAABACAAAAAlAQAAZHJzL2Uyb0RvYy54bWxQ&#10;SwUGAAAAAAYABgBZAQAAjQUAAAAA&#10;">
                <v:fill on="f" focussize="0,0"/>
                <v:stroke weight="2.25pt" color="#FF0000 [3205]" miterlimit="8" joinstyle="miter"/>
                <v:imagedata o:title=""/>
                <o:lock v:ext="edit" aspectratio="f"/>
              </v:line>
            </w:pict>
          </mc:Fallback>
        </mc:AlternateContent>
      </w:r>
    </w:p>
    <w:p>
      <w:pPr>
        <w:widowControl w:val="0"/>
        <w:overflowPunct w:val="0"/>
        <w:autoSpaceDE/>
        <w:autoSpaceDN/>
        <w:spacing w:after="0" w:line="560" w:lineRule="atLeast"/>
        <w:jc w:val="both"/>
        <w:rPr>
          <w:rFonts w:ascii="仿宋_GB2312" w:hAnsi="仿宋_GB2312"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val="0"/>
        <w:snapToGrid w:val="0"/>
        <w:spacing w:after="0" w:line="590" w:lineRule="exact"/>
        <w:ind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z w:val="32"/>
          <w:szCs w:val="32"/>
          <w14:textFill>
            <w14:solidFill>
              <w14:schemeClr w14:val="tx1"/>
            </w14:solidFill>
          </w14:textFill>
        </w:rPr>
        <w:t>2023年8月</w:t>
      </w:r>
      <w:r>
        <w:rPr>
          <w:rFonts w:hint="eastAsia" w:ascii="仿宋" w:hAnsi="仿宋" w:eastAsia="仿宋_GB2312"/>
          <w:color w:val="000000" w:themeColor="text1"/>
          <w:sz w:val="32"/>
          <w:szCs w:val="32"/>
          <w14:textFill>
            <w14:solidFill>
              <w14:schemeClr w14:val="tx1"/>
            </w14:solidFill>
          </w14:textFill>
        </w:rPr>
        <w:t>2</w:t>
      </w:r>
      <w:r>
        <w:rPr>
          <w:rFonts w:ascii="仿宋" w:hAnsi="仿宋" w:eastAsia="仿宋_GB2312"/>
          <w:color w:val="000000" w:themeColor="text1"/>
          <w:sz w:val="32"/>
          <w:szCs w:val="32"/>
          <w14:textFill>
            <w14:solidFill>
              <w14:schemeClr w14:val="tx1"/>
            </w14:solidFill>
          </w14:textFill>
        </w:rPr>
        <w:t>3日</w:t>
      </w:r>
      <w:r>
        <w:rPr>
          <w:rFonts w:hint="eastAsia" w:ascii="仿宋" w:hAnsi="仿宋" w:eastAsia="仿宋_GB2312"/>
          <w:color w:val="000000" w:themeColor="text1"/>
          <w:sz w:val="32"/>
          <w:szCs w:val="32"/>
          <w14:textFill>
            <w14:solidFill>
              <w14:schemeClr w14:val="tx1"/>
            </w14:solidFill>
          </w14:textFill>
        </w:rPr>
        <w:t>上午</w:t>
      </w:r>
      <w:r>
        <w:rPr>
          <w:rFonts w:ascii="仿宋" w:hAnsi="仿宋" w:eastAsia="仿宋_GB2312"/>
          <w:color w:val="000000" w:themeColor="text1"/>
          <w:sz w:val="32"/>
          <w:szCs w:val="32"/>
          <w14:textFill>
            <w14:solidFill>
              <w14:schemeClr w14:val="tx1"/>
            </w14:solidFill>
          </w14:textFill>
        </w:rPr>
        <w:t>，省文化和旅游厅党组书记、厅长，省文物局局长王磊在厅机关</w:t>
      </w:r>
      <w:r>
        <w:rPr>
          <w:rFonts w:hint="eastAsia" w:ascii="仿宋" w:hAnsi="仿宋" w:eastAsia="仿宋_GB2312"/>
          <w:color w:val="000000" w:themeColor="text1"/>
          <w:sz w:val="32"/>
          <w:szCs w:val="32"/>
          <w14:textFill>
            <w14:solidFill>
              <w14:schemeClr w14:val="tx1"/>
            </w14:solidFill>
          </w14:textFill>
        </w:rPr>
        <w:t>北</w:t>
      </w:r>
      <w:r>
        <w:rPr>
          <w:rFonts w:ascii="仿宋" w:hAnsi="仿宋" w:eastAsia="仿宋_GB2312"/>
          <w:color w:val="000000" w:themeColor="text1"/>
          <w:sz w:val="32"/>
          <w:szCs w:val="32"/>
          <w14:textFill>
            <w14:solidFill>
              <w14:schemeClr w14:val="tx1"/>
            </w14:solidFill>
          </w14:textFill>
        </w:rPr>
        <w:t>楼四楼会议室，主持召开</w:t>
      </w:r>
      <w:r>
        <w:rPr>
          <w:rFonts w:hint="eastAsia" w:ascii="仿宋" w:hAnsi="仿宋" w:eastAsia="仿宋_GB2312"/>
          <w:color w:val="000000" w:themeColor="text1"/>
          <w:sz w:val="32"/>
          <w:szCs w:val="32"/>
          <w14:textFill>
            <w14:solidFill>
              <w14:schemeClr w14:val="tx1"/>
            </w14:solidFill>
          </w14:textFill>
        </w:rPr>
        <w:t>第</w:t>
      </w:r>
      <w:r>
        <w:rPr>
          <w:rFonts w:hint="eastAsia" w:ascii="仿宋" w:hAnsi="仿宋" w:eastAsia="仿宋_GB2312"/>
          <w:color w:val="000000" w:themeColor="text1"/>
          <w:sz w:val="32"/>
          <w:szCs w:val="32"/>
          <w:lang w:val="en-US" w:eastAsia="zh-CN"/>
          <w14:textFill>
            <w14:solidFill>
              <w14:schemeClr w14:val="tx1"/>
            </w14:solidFill>
          </w14:textFill>
        </w:rPr>
        <w:t>4</w:t>
      </w:r>
      <w:r>
        <w:rPr>
          <w:rFonts w:hint="eastAsia" w:ascii="仿宋" w:hAnsi="仿宋" w:eastAsia="仿宋_GB2312"/>
          <w:color w:val="000000" w:themeColor="text1"/>
          <w:sz w:val="32"/>
          <w:szCs w:val="32"/>
          <w14:textFill>
            <w14:solidFill>
              <w14:schemeClr w14:val="tx1"/>
            </w14:solidFill>
          </w14:textFill>
        </w:rPr>
        <w:t>次</w:t>
      </w:r>
      <w:r>
        <w:rPr>
          <w:rFonts w:hint="eastAsia" w:ascii="仿宋" w:hAnsi="仿宋" w:eastAsia="仿宋_GB2312"/>
          <w:color w:val="000000" w:themeColor="text1"/>
          <w:sz w:val="32"/>
          <w:szCs w:val="32"/>
          <w:lang w:eastAsia="zh-CN"/>
          <w14:textFill>
            <w14:solidFill>
              <w14:schemeClr w14:val="tx1"/>
            </w14:solidFill>
          </w14:textFill>
        </w:rPr>
        <w:t>厅长</w:t>
      </w:r>
      <w:bookmarkStart w:id="1" w:name="_GoBack"/>
      <w:bookmarkEnd w:id="1"/>
      <w:r>
        <w:rPr>
          <w:rFonts w:hint="eastAsia" w:ascii="仿宋" w:hAnsi="仿宋" w:eastAsia="仿宋_GB2312"/>
          <w:color w:val="000000" w:themeColor="text1"/>
          <w:sz w:val="32"/>
          <w:szCs w:val="32"/>
          <w:lang w:eastAsia="zh-CN"/>
          <w14:textFill>
            <w14:solidFill>
              <w14:schemeClr w14:val="tx1"/>
            </w14:solidFill>
          </w14:textFill>
        </w:rPr>
        <w:t>办公</w:t>
      </w:r>
      <w:r>
        <w:rPr>
          <w:rFonts w:hint="eastAsia" w:ascii="仿宋" w:hAnsi="仿宋" w:eastAsia="仿宋_GB2312"/>
          <w:color w:val="000000" w:themeColor="text1"/>
          <w:sz w:val="32"/>
          <w:szCs w:val="32"/>
          <w14:textFill>
            <w14:solidFill>
              <w14:schemeClr w14:val="tx1"/>
            </w14:solidFill>
          </w14:textFill>
        </w:rPr>
        <w:t>会议</w:t>
      </w:r>
      <w:r>
        <w:rPr>
          <w:rFonts w:ascii="仿宋" w:hAnsi="仿宋" w:eastAsia="仿宋_GB2312"/>
          <w:color w:val="000000" w:themeColor="text1"/>
          <w:sz w:val="32"/>
          <w:szCs w:val="32"/>
          <w14:textFill>
            <w14:solidFill>
              <w14:schemeClr w14:val="tx1"/>
            </w14:solidFill>
          </w14:textFill>
        </w:rPr>
        <w:t>，主要精神纪要如下。</w:t>
      </w:r>
    </w:p>
    <w:p>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ascii="仿宋" w:hAnsi="仿宋" w:eastAsia="黑体"/>
          <w:color w:val="000000" w:themeColor="text1"/>
          <w:kern w:val="2"/>
          <w:sz w:val="32"/>
          <w:szCs w:val="32"/>
          <w14:textFill>
            <w14:solidFill>
              <w14:schemeClr w14:val="tx1"/>
            </w14:solidFill>
          </w14:textFill>
        </w:rPr>
      </w:pPr>
      <w:r>
        <w:rPr>
          <w:rFonts w:hint="eastAsia" w:ascii="仿宋" w:hAnsi="仿宋" w:eastAsia="黑体" w:cs="黑体"/>
          <w:color w:val="000000" w:themeColor="text1"/>
          <w:sz w:val="32"/>
          <w:szCs w:val="32"/>
          <w:lang w:eastAsia="zh-CN"/>
          <w14:textFill>
            <w14:solidFill>
              <w14:schemeClr w14:val="tx1"/>
            </w14:solidFill>
          </w14:textFill>
        </w:rPr>
        <w:t>一</w:t>
      </w:r>
      <w:r>
        <w:rPr>
          <w:rFonts w:hint="eastAsia" w:ascii="仿宋" w:hAnsi="仿宋" w:eastAsia="黑体" w:cs="黑体"/>
          <w:color w:val="000000" w:themeColor="text1"/>
          <w:sz w:val="32"/>
          <w:szCs w:val="32"/>
          <w14:textFill>
            <w14:solidFill>
              <w14:schemeClr w14:val="tx1"/>
            </w14:solidFill>
          </w14:textFill>
        </w:rPr>
        <w:t>、听取办公室主任赵勇关于近期制度建设有关情况的汇报</w:t>
      </w:r>
    </w:p>
    <w:p>
      <w:pPr>
        <w:keepNext w:val="0"/>
        <w:keepLines w:val="0"/>
        <w:pageBreakBefore w:val="0"/>
        <w:widowControl w:val="0"/>
        <w:kinsoku/>
        <w:wordWrap/>
        <w:overflowPunct w:val="0"/>
        <w:topLinePunct w:val="0"/>
        <w:autoSpaceDE w:val="0"/>
        <w:autoSpaceDN w:val="0"/>
        <w:bidi w:val="0"/>
        <w:adjustRightInd w:val="0"/>
        <w:snapToGrid w:val="0"/>
        <w:spacing w:after="0" w:line="590" w:lineRule="exact"/>
        <w:ind w:firstLine="640"/>
        <w:jc w:val="both"/>
        <w:textAlignment w:val="auto"/>
        <w:rPr>
          <w:rFonts w:ascii="仿宋" w:hAnsi="仿宋" w:eastAsia="仿宋_GB2312" w:cs="仿宋_GB2312"/>
          <w:sz w:val="32"/>
          <w:szCs w:val="32"/>
        </w:rPr>
      </w:pPr>
      <w:r>
        <w:rPr>
          <w:rFonts w:hint="eastAsia" w:ascii="仿宋" w:hAnsi="仿宋" w:eastAsia="仿宋_GB2312" w:cs="仿宋_GB2312"/>
          <w:sz w:val="32"/>
          <w:szCs w:val="32"/>
        </w:rPr>
        <w:t>会议原则同意《关于进一步加强厅直属单位管理的十条措施》《山东省文化和旅游厅政府采购和政府购买服务管理办法》《山东省文化和旅游厅内部审计工作规定》。指出，制度建设具有根本性、稳定性和全局性的特征，是推动工作的重要抓手、机关建设的重要内容，是实现机关工作规范协调、高效运转的重要保证。强调，要深刻领会制度建设的必要性和重要性，进一步强化思想认识，提高政治站位，认真学习制度内容，自觉遵守有关规定，严格抓好贯彻落实。同时，在实践中不断检验制度、完善制度，确保制度的先进性和科学性。</w:t>
      </w:r>
    </w:p>
    <w:p>
      <w:pPr>
        <w:keepNext w:val="0"/>
        <w:keepLines w:val="0"/>
        <w:pageBreakBefore w:val="0"/>
        <w:widowControl w:val="0"/>
        <w:kinsoku/>
        <w:wordWrap/>
        <w:topLinePunct w:val="0"/>
        <w:bidi w:val="0"/>
        <w:adjustRightInd w:val="0"/>
        <w:snapToGrid w:val="0"/>
        <w:spacing w:after="0" w:line="590" w:lineRule="exact"/>
        <w:ind w:firstLine="640" w:firstLineChars="200"/>
        <w:jc w:val="both"/>
        <w:textAlignment w:val="auto"/>
        <w:rPr>
          <w:rFonts w:ascii="仿宋" w:hAnsi="仿宋" w:eastAsia="黑体"/>
          <w:kern w:val="2"/>
          <w:sz w:val="32"/>
          <w:szCs w:val="32"/>
        </w:rPr>
      </w:pPr>
      <w:r>
        <w:rPr>
          <w:rFonts w:hint="eastAsia" w:ascii="仿宋" w:hAnsi="仿宋" w:eastAsia="黑体" w:cs="黑体"/>
          <w:sz w:val="32"/>
          <w:szCs w:val="32"/>
          <w:lang w:eastAsia="zh-CN"/>
        </w:rPr>
        <w:t>二</w:t>
      </w:r>
      <w:r>
        <w:rPr>
          <w:rFonts w:hint="eastAsia" w:ascii="仿宋" w:hAnsi="仿宋" w:eastAsia="黑体" w:cs="黑体"/>
          <w:sz w:val="32"/>
          <w:szCs w:val="32"/>
        </w:rPr>
        <w:t>、听取非物质文化遗产处处长刘朋鑫</w:t>
      </w:r>
      <w:r>
        <w:rPr>
          <w:rFonts w:hint="eastAsia" w:ascii="仿宋" w:hAnsi="仿宋" w:eastAsia="黑体"/>
          <w:kern w:val="2"/>
          <w:sz w:val="32"/>
          <w:szCs w:val="32"/>
        </w:rPr>
        <w:t>关于提请审议第六批省级非物质文化遗产代表性传承人评审认定工作方案的汇报</w:t>
      </w:r>
    </w:p>
    <w:p>
      <w:pPr>
        <w:keepNext w:val="0"/>
        <w:keepLines w:val="0"/>
        <w:pageBreakBefore w:val="0"/>
        <w:widowControl w:val="0"/>
        <w:kinsoku/>
        <w:wordWrap/>
        <w:topLinePunct w:val="0"/>
        <w:bidi w:val="0"/>
        <w:adjustRightInd w:val="0"/>
        <w:snapToGrid w:val="0"/>
        <w:spacing w:after="0" w:line="590" w:lineRule="exact"/>
        <w:ind w:firstLine="640" w:firstLineChars="200"/>
        <w:jc w:val="both"/>
        <w:textAlignment w:val="auto"/>
        <w:rPr>
          <w:rFonts w:ascii="仿宋" w:hAnsi="仿宋" w:eastAsia="仿宋_GB2312"/>
          <w:sz w:val="32"/>
          <w:szCs w:val="32"/>
        </w:rPr>
      </w:pPr>
      <w:r>
        <w:rPr>
          <w:rFonts w:hint="eastAsia" w:ascii="仿宋" w:hAnsi="仿宋" w:eastAsia="仿宋_GB2312"/>
          <w:sz w:val="32"/>
          <w:szCs w:val="32"/>
        </w:rPr>
        <w:t>会议原则同意第六批省级非物质文化遗产代表性传承人评审认定工作方案。会议指出，</w:t>
      </w:r>
      <w:bookmarkStart w:id="0" w:name="_Hlk145073776"/>
      <w:r>
        <w:rPr>
          <w:rFonts w:hint="eastAsia" w:ascii="仿宋" w:hAnsi="仿宋" w:eastAsia="仿宋_GB2312"/>
          <w:sz w:val="32"/>
          <w:szCs w:val="32"/>
        </w:rPr>
        <w:t>保护传承人是非遗保护的核心内容之一，传承人队伍建设是开展好非遗工作的重要保障。当前省级传承人存在认定数量少、队伍空缺老化等问题，要坚持问题导向，补齐工作短板，进一步提高非遗保护传承水平。强调，要严格按照工作方案要求开展评审认定，确保公平公正、优中选优，在保证质量的前提下，实现传承人质量数量“双提升”。</w:t>
      </w:r>
      <w:r>
        <w:rPr>
          <w:rFonts w:ascii="仿宋" w:hAnsi="仿宋" w:eastAsia="仿宋_GB2312"/>
          <w:sz w:val="32"/>
          <w:szCs w:val="32"/>
        </w:rPr>
        <w:t xml:space="preserve"> </w:t>
      </w:r>
    </w:p>
    <w:bookmarkEnd w:id="0"/>
    <w:p>
      <w:pPr>
        <w:keepNext w:val="0"/>
        <w:keepLines w:val="0"/>
        <w:pageBreakBefore w:val="0"/>
        <w:widowControl w:val="0"/>
        <w:kinsoku/>
        <w:wordWrap/>
        <w:overflowPunct w:val="0"/>
        <w:topLinePunct w:val="0"/>
        <w:autoSpaceDE w:val="0"/>
        <w:autoSpaceDN w:val="0"/>
        <w:bidi w:val="0"/>
        <w:adjustRightInd w:val="0"/>
        <w:snapToGrid w:val="0"/>
        <w:spacing w:after="0" w:line="590" w:lineRule="exact"/>
        <w:ind w:firstLine="640" w:firstLineChars="200"/>
        <w:jc w:val="both"/>
        <w:textAlignment w:val="auto"/>
        <w:rPr>
          <w:rFonts w:ascii="仿宋" w:hAnsi="仿宋" w:eastAsia="黑体" w:cs="黑体"/>
          <w:sz w:val="32"/>
          <w:szCs w:val="32"/>
        </w:rPr>
      </w:pPr>
    </w:p>
    <w:p>
      <w:pPr>
        <w:keepNext w:val="0"/>
        <w:keepLines w:val="0"/>
        <w:pageBreakBefore w:val="0"/>
        <w:widowControl w:val="0"/>
        <w:kinsoku/>
        <w:wordWrap/>
        <w:overflowPunct w:val="0"/>
        <w:topLinePunct w:val="0"/>
        <w:bidi w:val="0"/>
        <w:adjustRightInd w:val="0"/>
        <w:snapToGrid w:val="0"/>
        <w:spacing w:after="0" w:line="590" w:lineRule="exact"/>
        <w:ind w:firstLine="640" w:firstLineChars="200"/>
        <w:textAlignment w:val="auto"/>
        <w:rPr>
          <w:rFonts w:ascii="仿宋" w:hAnsi="仿宋" w:eastAsia="仿宋_GB2312"/>
          <w:sz w:val="32"/>
          <w:szCs w:val="32"/>
        </w:rPr>
      </w:pPr>
      <w:r>
        <w:rPr>
          <w:rFonts w:ascii="仿宋" w:hAnsi="仿宋" w:eastAsia="黑体"/>
          <w:sz w:val="32"/>
          <w:szCs w:val="32"/>
        </w:rPr>
        <w:t>出席</w:t>
      </w:r>
      <w:r>
        <w:rPr>
          <w:rFonts w:ascii="仿宋" w:hAnsi="仿宋" w:eastAsia="仿宋_GB2312"/>
          <w:sz w:val="32"/>
          <w:szCs w:val="32"/>
        </w:rPr>
        <w:t>：王磊；</w:t>
      </w:r>
      <w:r>
        <w:rPr>
          <w:rFonts w:hint="eastAsia" w:ascii="仿宋" w:hAnsi="仿宋" w:eastAsia="仿宋_GB2312"/>
          <w:sz w:val="32"/>
          <w:szCs w:val="32"/>
        </w:rPr>
        <w:t>刘少华、</w:t>
      </w:r>
      <w:r>
        <w:rPr>
          <w:rFonts w:ascii="仿宋" w:hAnsi="仿宋" w:eastAsia="仿宋_GB2312"/>
          <w:sz w:val="32"/>
          <w:szCs w:val="32"/>
        </w:rPr>
        <w:t>王炳春、孙蕾。</w:t>
      </w:r>
    </w:p>
    <w:p>
      <w:pPr>
        <w:keepNext w:val="0"/>
        <w:keepLines w:val="0"/>
        <w:pageBreakBefore w:val="0"/>
        <w:widowControl w:val="0"/>
        <w:kinsoku/>
        <w:wordWrap/>
        <w:overflowPunct w:val="0"/>
        <w:topLinePunct w:val="0"/>
        <w:autoSpaceDE/>
        <w:autoSpaceDN/>
        <w:bidi w:val="0"/>
        <w:adjustRightInd w:val="0"/>
        <w:snapToGrid w:val="0"/>
        <w:spacing w:after="0" w:line="590" w:lineRule="exact"/>
        <w:ind w:left="1598" w:leftChars="290" w:hanging="960" w:hangingChars="300"/>
        <w:jc w:val="both"/>
        <w:textAlignment w:val="auto"/>
        <w:rPr>
          <w:rFonts w:ascii="仿宋" w:hAnsi="仿宋" w:eastAsia="仿宋_GB2312"/>
          <w:sz w:val="32"/>
          <w:szCs w:val="32"/>
        </w:rPr>
      </w:pPr>
      <w:r>
        <w:rPr>
          <w:rFonts w:ascii="仿宋" w:hAnsi="仿宋" w:eastAsia="黑体"/>
          <w:sz w:val="32"/>
          <w:szCs w:val="32"/>
        </w:rPr>
        <w:t>列席</w:t>
      </w:r>
      <w:r>
        <w:rPr>
          <w:rFonts w:ascii="仿宋" w:hAnsi="仿宋" w:eastAsia="仿宋_GB2312"/>
          <w:sz w:val="32"/>
          <w:szCs w:val="32"/>
        </w:rPr>
        <w:t>：</w:t>
      </w:r>
      <w:r>
        <w:rPr>
          <w:rFonts w:hint="eastAsia" w:ascii="仿宋" w:hAnsi="仿宋" w:eastAsia="仿宋_GB2312"/>
          <w:sz w:val="32"/>
          <w:szCs w:val="32"/>
        </w:rPr>
        <w:t>王春生，郭建芬、王涛、王守功</w:t>
      </w:r>
      <w:r>
        <w:rPr>
          <w:rFonts w:ascii="仿宋" w:hAnsi="仿宋" w:eastAsia="仿宋_GB2312"/>
          <w:sz w:val="32"/>
          <w:szCs w:val="32"/>
        </w:rPr>
        <w:t>；</w:t>
      </w:r>
      <w:r>
        <w:rPr>
          <w:rFonts w:hint="eastAsia" w:ascii="仿宋" w:hAnsi="仿宋" w:eastAsia="仿宋_GB2312"/>
          <w:sz w:val="32"/>
          <w:szCs w:val="32"/>
        </w:rPr>
        <w:t>杜华昌</w:t>
      </w:r>
      <w:r>
        <w:rPr>
          <w:rFonts w:hint="eastAsia" w:ascii="仿宋" w:hAnsi="仿宋" w:eastAsia="仿宋_GB2312"/>
          <w:color w:val="auto"/>
          <w:sz w:val="32"/>
          <w:szCs w:val="32"/>
        </w:rPr>
        <w:t>；</w:t>
      </w:r>
      <w:r>
        <w:rPr>
          <w:rFonts w:ascii="仿宋" w:hAnsi="仿宋" w:eastAsia="仿宋_GB2312"/>
          <w:sz w:val="32"/>
          <w:szCs w:val="32"/>
        </w:rPr>
        <w:t>赵勇</w:t>
      </w:r>
      <w:r>
        <w:rPr>
          <w:rFonts w:hint="eastAsia" w:ascii="仿宋" w:hAnsi="仿宋" w:eastAsia="仿宋_GB2312"/>
          <w:color w:val="auto"/>
          <w:sz w:val="32"/>
          <w:szCs w:val="32"/>
        </w:rPr>
        <w:t>、</w:t>
      </w:r>
      <w:r>
        <w:rPr>
          <w:rFonts w:ascii="仿宋" w:hAnsi="仿宋" w:eastAsia="仿宋_GB2312"/>
          <w:sz w:val="32"/>
          <w:szCs w:val="32"/>
        </w:rPr>
        <w:t>蔡世超</w:t>
      </w:r>
      <w:r>
        <w:rPr>
          <w:rFonts w:hint="eastAsia" w:ascii="仿宋" w:hAnsi="仿宋" w:eastAsia="仿宋_GB2312"/>
          <w:color w:val="auto"/>
          <w:sz w:val="32"/>
          <w:szCs w:val="32"/>
        </w:rPr>
        <w:t>、</w:t>
      </w:r>
      <w:r>
        <w:rPr>
          <w:rFonts w:hint="eastAsia" w:ascii="仿宋" w:hAnsi="仿宋" w:eastAsia="仿宋_GB2312"/>
          <w:sz w:val="32"/>
          <w:szCs w:val="32"/>
        </w:rPr>
        <w:t>王锐</w:t>
      </w:r>
      <w:r>
        <w:rPr>
          <w:rFonts w:hint="eastAsia" w:ascii="仿宋" w:hAnsi="仿宋" w:eastAsia="仿宋_GB2312"/>
          <w:color w:val="auto"/>
          <w:sz w:val="32"/>
          <w:szCs w:val="32"/>
        </w:rPr>
        <w:t>、</w:t>
      </w:r>
      <w:r>
        <w:rPr>
          <w:rFonts w:ascii="仿宋" w:hAnsi="仿宋" w:eastAsia="仿宋_GB2312"/>
          <w:sz w:val="32"/>
          <w:szCs w:val="32"/>
        </w:rPr>
        <w:t>解秀海</w:t>
      </w:r>
      <w:r>
        <w:rPr>
          <w:rFonts w:hint="eastAsia" w:ascii="仿宋" w:hAnsi="仿宋" w:eastAsia="仿宋_GB2312"/>
          <w:color w:val="auto"/>
          <w:sz w:val="32"/>
          <w:szCs w:val="32"/>
        </w:rPr>
        <w:t>、</w:t>
      </w:r>
      <w:r>
        <w:rPr>
          <w:rFonts w:ascii="仿宋" w:hAnsi="仿宋" w:eastAsia="仿宋_GB2312"/>
          <w:sz w:val="32"/>
          <w:szCs w:val="32"/>
        </w:rPr>
        <w:t>邢亚光</w:t>
      </w:r>
      <w:r>
        <w:rPr>
          <w:rFonts w:hint="eastAsia" w:ascii="仿宋" w:hAnsi="仿宋" w:eastAsia="仿宋_GB2312"/>
          <w:color w:val="auto"/>
          <w:sz w:val="32"/>
          <w:szCs w:val="32"/>
        </w:rPr>
        <w:t>、</w:t>
      </w:r>
      <w:r>
        <w:rPr>
          <w:rFonts w:hint="eastAsia" w:ascii="仿宋" w:hAnsi="仿宋" w:eastAsia="仿宋_GB2312"/>
          <w:sz w:val="32"/>
          <w:szCs w:val="32"/>
        </w:rPr>
        <w:t>张东林</w:t>
      </w:r>
      <w:r>
        <w:rPr>
          <w:rFonts w:hint="eastAsia" w:ascii="仿宋" w:hAnsi="仿宋" w:eastAsia="仿宋_GB2312"/>
          <w:color w:val="auto"/>
          <w:sz w:val="32"/>
          <w:szCs w:val="32"/>
        </w:rPr>
        <w:t>、</w:t>
      </w:r>
      <w:r>
        <w:rPr>
          <w:rFonts w:ascii="仿宋" w:hAnsi="仿宋" w:eastAsia="仿宋_GB2312"/>
          <w:sz w:val="32"/>
          <w:szCs w:val="32"/>
        </w:rPr>
        <w:t>冯庆东</w:t>
      </w:r>
      <w:r>
        <w:rPr>
          <w:rFonts w:hint="eastAsia" w:ascii="仿宋" w:hAnsi="仿宋" w:eastAsia="仿宋_GB2312"/>
          <w:color w:val="auto"/>
          <w:sz w:val="32"/>
          <w:szCs w:val="32"/>
        </w:rPr>
        <w:t>、</w:t>
      </w:r>
      <w:r>
        <w:rPr>
          <w:rFonts w:hint="eastAsia" w:ascii="仿宋" w:hAnsi="仿宋" w:eastAsia="仿宋_GB2312"/>
          <w:sz w:val="32"/>
          <w:szCs w:val="32"/>
        </w:rPr>
        <w:t>刘朋鑫</w:t>
      </w:r>
      <w:r>
        <w:rPr>
          <w:rFonts w:hint="eastAsia" w:ascii="仿宋" w:hAnsi="仿宋" w:eastAsia="仿宋_GB2312"/>
          <w:color w:val="auto"/>
          <w:sz w:val="32"/>
          <w:szCs w:val="32"/>
        </w:rPr>
        <w:t>、</w:t>
      </w:r>
      <w:r>
        <w:rPr>
          <w:rFonts w:hint="eastAsia" w:ascii="仿宋" w:hAnsi="仿宋" w:eastAsia="仿宋_GB2312"/>
          <w:sz w:val="32"/>
          <w:szCs w:val="32"/>
        </w:rPr>
        <w:t>郭洪森</w:t>
      </w:r>
      <w:r>
        <w:rPr>
          <w:rFonts w:hint="eastAsia" w:ascii="仿宋" w:hAnsi="仿宋" w:eastAsia="仿宋_GB2312"/>
          <w:color w:val="auto"/>
          <w:sz w:val="32"/>
          <w:szCs w:val="32"/>
        </w:rPr>
        <w:t>、</w:t>
      </w:r>
      <w:r>
        <w:rPr>
          <w:rFonts w:ascii="仿宋" w:hAnsi="仿宋" w:eastAsia="仿宋_GB2312"/>
          <w:sz w:val="32"/>
          <w:szCs w:val="32"/>
        </w:rPr>
        <w:t>张百科</w:t>
      </w:r>
      <w:r>
        <w:rPr>
          <w:rFonts w:hint="eastAsia" w:ascii="仿宋" w:hAnsi="仿宋" w:eastAsia="仿宋_GB2312"/>
          <w:color w:val="auto"/>
          <w:sz w:val="32"/>
          <w:szCs w:val="32"/>
        </w:rPr>
        <w:t>、</w:t>
      </w:r>
      <w:r>
        <w:rPr>
          <w:rFonts w:ascii="仿宋" w:hAnsi="仿宋" w:eastAsia="仿宋_GB2312"/>
          <w:sz w:val="32"/>
          <w:szCs w:val="32"/>
        </w:rPr>
        <w:t>李斌</w:t>
      </w:r>
      <w:r>
        <w:rPr>
          <w:rFonts w:hint="eastAsia" w:ascii="仿宋" w:hAnsi="仿宋" w:eastAsia="仿宋_GB2312"/>
          <w:color w:val="auto"/>
          <w:sz w:val="32"/>
          <w:szCs w:val="32"/>
        </w:rPr>
        <w:t>、</w:t>
      </w:r>
      <w:r>
        <w:rPr>
          <w:rFonts w:hint="eastAsia" w:ascii="仿宋" w:hAnsi="仿宋" w:eastAsia="仿宋_GB2312"/>
          <w:sz w:val="32"/>
          <w:szCs w:val="32"/>
        </w:rPr>
        <w:t>盛秀猛</w:t>
      </w:r>
      <w:r>
        <w:rPr>
          <w:rFonts w:hint="eastAsia" w:ascii="仿宋" w:hAnsi="仿宋" w:eastAsia="仿宋_GB2312"/>
          <w:color w:val="auto"/>
          <w:sz w:val="32"/>
          <w:szCs w:val="32"/>
        </w:rPr>
        <w:t>、</w:t>
      </w:r>
      <w:r>
        <w:rPr>
          <w:rFonts w:ascii="仿宋" w:hAnsi="仿宋" w:eastAsia="仿宋_GB2312"/>
          <w:sz w:val="32"/>
          <w:szCs w:val="32"/>
        </w:rPr>
        <w:t>徐强</w:t>
      </w:r>
      <w:r>
        <w:rPr>
          <w:rFonts w:hint="eastAsia" w:ascii="仿宋" w:hAnsi="仿宋" w:eastAsia="仿宋_GB2312"/>
          <w:color w:val="auto"/>
          <w:sz w:val="32"/>
          <w:szCs w:val="32"/>
        </w:rPr>
        <w:t>、陈宇、</w:t>
      </w:r>
      <w:r>
        <w:rPr>
          <w:rFonts w:hint="eastAsia" w:ascii="仿宋" w:hAnsi="仿宋" w:eastAsia="仿宋_GB2312"/>
          <w:sz w:val="32"/>
          <w:szCs w:val="32"/>
        </w:rPr>
        <w:t>禚柏红</w:t>
      </w:r>
      <w:r>
        <w:rPr>
          <w:rFonts w:hint="eastAsia" w:ascii="仿宋" w:hAnsi="仿宋" w:eastAsia="仿宋_GB2312"/>
          <w:color w:val="auto"/>
          <w:sz w:val="32"/>
          <w:szCs w:val="32"/>
        </w:rPr>
        <w:t>、</w:t>
      </w:r>
      <w:r>
        <w:rPr>
          <w:rFonts w:hint="eastAsia" w:ascii="仿宋" w:hAnsi="仿宋" w:eastAsia="仿宋_GB2312" w:cs="仿宋_GB2312"/>
          <w:color w:val="auto"/>
          <w:sz w:val="32"/>
          <w:szCs w:val="32"/>
        </w:rPr>
        <w:t>兰玉富</w:t>
      </w:r>
      <w:r>
        <w:rPr>
          <w:rFonts w:hint="eastAsia" w:ascii="仿宋" w:hAnsi="仿宋" w:eastAsia="仿宋_GB2312"/>
          <w:color w:val="auto"/>
          <w:sz w:val="32"/>
          <w:szCs w:val="32"/>
        </w:rPr>
        <w:t>、</w:t>
      </w:r>
      <w:r>
        <w:rPr>
          <w:rFonts w:hint="eastAsia" w:ascii="仿宋" w:hAnsi="仿宋" w:eastAsia="仿宋_GB2312" w:cs="仿宋_GB2312"/>
          <w:color w:val="auto"/>
          <w:sz w:val="32"/>
          <w:szCs w:val="32"/>
        </w:rPr>
        <w:t>崔媛</w:t>
      </w:r>
      <w:r>
        <w:rPr>
          <w:rFonts w:hint="eastAsia" w:ascii="仿宋" w:hAnsi="仿宋" w:eastAsia="仿宋_GB2312"/>
          <w:color w:val="auto"/>
          <w:sz w:val="32"/>
          <w:szCs w:val="32"/>
        </w:rPr>
        <w:t>、</w:t>
      </w:r>
      <w:r>
        <w:rPr>
          <w:rFonts w:hint="eastAsia" w:ascii="仿宋" w:hAnsi="仿宋" w:eastAsia="仿宋_GB2312"/>
          <w:sz w:val="32"/>
          <w:szCs w:val="32"/>
        </w:rPr>
        <w:t>高兆</w:t>
      </w:r>
      <w:r>
        <w:rPr>
          <w:rFonts w:hint="eastAsia" w:ascii="仿宋" w:hAnsi="仿宋" w:eastAsia="仿宋_GB2312"/>
          <w:color w:val="auto"/>
          <w:sz w:val="32"/>
          <w:szCs w:val="32"/>
        </w:rPr>
        <w:t>、</w:t>
      </w:r>
      <w:r>
        <w:rPr>
          <w:rFonts w:ascii="仿宋" w:hAnsi="仿宋" w:eastAsia="仿宋_GB2312"/>
          <w:sz w:val="32"/>
          <w:szCs w:val="32"/>
        </w:rPr>
        <w:t>祝晖，殷文彬</w:t>
      </w:r>
      <w:r>
        <w:rPr>
          <w:rFonts w:hint="eastAsia" w:ascii="仿宋" w:hAnsi="仿宋" w:eastAsia="仿宋_GB2312"/>
          <w:color w:val="auto"/>
          <w:sz w:val="32"/>
          <w:szCs w:val="32"/>
        </w:rPr>
        <w:t>；</w:t>
      </w:r>
    </w:p>
    <w:p>
      <w:pPr>
        <w:keepNext w:val="0"/>
        <w:keepLines w:val="0"/>
        <w:pageBreakBefore w:val="0"/>
        <w:widowControl w:val="0"/>
        <w:kinsoku/>
        <w:wordWrap/>
        <w:overflowPunct w:val="0"/>
        <w:topLinePunct w:val="0"/>
        <w:bidi w:val="0"/>
        <w:adjustRightInd w:val="0"/>
        <w:snapToGrid w:val="0"/>
        <w:spacing w:after="0" w:line="590" w:lineRule="exact"/>
        <w:ind w:firstLine="640" w:firstLineChars="200"/>
        <w:jc w:val="both"/>
        <w:textAlignment w:val="auto"/>
        <w:rPr>
          <w:rFonts w:hint="eastAsia" w:ascii="仿宋" w:hAnsi="仿宋" w:eastAsia="仿宋_GB2312"/>
          <w:sz w:val="32"/>
          <w:szCs w:val="32"/>
        </w:rPr>
      </w:pPr>
      <w:r>
        <w:rPr>
          <w:rFonts w:hint="eastAsia" w:ascii="仿宋" w:hAnsi="仿宋" w:eastAsia="黑体"/>
          <w:sz w:val="32"/>
          <w:szCs w:val="32"/>
        </w:rPr>
        <w:t>请假：</w:t>
      </w:r>
      <w:r>
        <w:rPr>
          <w:rFonts w:hint="eastAsia" w:ascii="仿宋" w:hAnsi="仿宋" w:eastAsia="仿宋_GB2312"/>
          <w:sz w:val="32"/>
          <w:szCs w:val="32"/>
        </w:rPr>
        <w:t>王宗昌</w:t>
      </w:r>
    </w:p>
    <w:p>
      <w:pPr>
        <w:pStyle w:val="2"/>
        <w:keepNext w:val="0"/>
        <w:keepLines w:val="0"/>
        <w:pageBreakBefore w:val="0"/>
        <w:kinsoku/>
        <w:wordWrap/>
        <w:topLinePunct w:val="0"/>
        <w:bidi w:val="0"/>
        <w:adjustRightInd w:val="0"/>
        <w:snapToGrid w:val="0"/>
        <w:spacing w:line="590" w:lineRule="exact"/>
        <w:ind w:firstLine="640" w:firstLineChars="200"/>
        <w:textAlignment w:val="auto"/>
        <w:rPr>
          <w:rFonts w:hint="default" w:ascii="仿宋" w:hAnsi="仿宋" w:eastAsia="黑体" w:cs="黑体"/>
          <w:lang w:eastAsia="zh-CN"/>
        </w:rPr>
      </w:pPr>
      <w:r>
        <w:rPr>
          <w:rFonts w:hint="eastAsia" w:ascii="仿宋" w:hAnsi="仿宋" w:eastAsia="黑体" w:cs="黑体"/>
          <w:sz w:val="32"/>
          <w:szCs w:val="32"/>
          <w:lang w:eastAsia="zh-CN"/>
        </w:rPr>
        <w:t>媒体记者：</w:t>
      </w:r>
      <w:r>
        <w:rPr>
          <w:rFonts w:hint="eastAsia" w:ascii="仿宋" w:hAnsi="仿宋" w:eastAsia="仿宋_GB2312" w:cs="仿宋_GB2312"/>
          <w:sz w:val="32"/>
          <w:szCs w:val="32"/>
          <w:lang w:eastAsia="zh-CN"/>
        </w:rPr>
        <w:t>中国文化报 苏锐</w:t>
      </w:r>
      <w:r>
        <w:rPr>
          <w:rFonts w:hint="eastAsia" w:ascii="仿宋" w:hAnsi="仿宋" w:eastAsia="仿宋_GB2312" w:cs="仿宋_GB2312"/>
          <w:sz w:val="32"/>
          <w:szCs w:val="32"/>
          <w:lang w:val="en-US" w:eastAsia="zh-CN"/>
        </w:rPr>
        <w:t xml:space="preserve">  文旅频道 段颜</w:t>
      </w:r>
    </w:p>
    <w:p>
      <w:pPr>
        <w:keepNext w:val="0"/>
        <w:keepLines w:val="0"/>
        <w:pageBreakBefore w:val="0"/>
        <w:kinsoku/>
        <w:wordWrap/>
        <w:topLinePunct w:val="0"/>
        <w:bidi w:val="0"/>
        <w:adjustRightInd w:val="0"/>
        <w:snapToGrid w:val="0"/>
        <w:spacing w:line="590" w:lineRule="exact"/>
        <w:textAlignment w:val="auto"/>
        <w:rPr>
          <w:rFonts w:ascii="仿宋" w:hAnsi="仿宋" w:eastAsia="仿宋_GB2312"/>
          <w:sz w:val="32"/>
          <w:szCs w:val="32"/>
        </w:rPr>
      </w:pPr>
    </w:p>
    <w:p>
      <w:pPr>
        <w:pStyle w:val="2"/>
        <w:keepNext w:val="0"/>
        <w:keepLines w:val="0"/>
        <w:pageBreakBefore w:val="0"/>
        <w:kinsoku/>
        <w:wordWrap/>
        <w:topLinePunct w:val="0"/>
        <w:bidi w:val="0"/>
        <w:adjustRightInd w:val="0"/>
        <w:snapToGrid w:val="0"/>
        <w:spacing w:line="590" w:lineRule="exact"/>
        <w:textAlignment w:val="auto"/>
        <w:rPr>
          <w:rFonts w:ascii="仿宋" w:hAnsi="仿宋" w:eastAsia="仿宋_GB2312"/>
          <w:sz w:val="32"/>
          <w:szCs w:val="32"/>
        </w:rPr>
      </w:pPr>
    </w:p>
    <w:p>
      <w:pPr>
        <w:sectPr>
          <w:footerReference r:id="rId4" w:type="default"/>
          <w:pgSz w:w="11906" w:h="16838"/>
          <w:pgMar w:top="1871" w:right="1633" w:bottom="1871" w:left="1633" w:header="851" w:footer="992" w:gutter="0"/>
          <w:pgNumType w:fmt="decimal"/>
          <w:cols w:space="0" w:num="1"/>
          <w:rtlGutter w:val="0"/>
          <w:docGrid w:type="lines" w:linePitch="319" w:charSpace="0"/>
        </w:sectPr>
      </w:pPr>
    </w:p>
    <w:p>
      <w:pPr>
        <w:pStyle w:val="5"/>
      </w:pPr>
    </w:p>
    <w:p>
      <w:pPr>
        <w:pStyle w:val="5"/>
      </w:pPr>
    </w:p>
    <w:p/>
    <w:p>
      <w:pPr>
        <w:pStyle w:val="5"/>
      </w:pPr>
    </w:p>
    <w:p/>
    <w:p>
      <w:pPr>
        <w:pStyle w:val="5"/>
      </w:pPr>
    </w:p>
    <w:p/>
    <w:p>
      <w:pPr>
        <w:pStyle w:val="5"/>
      </w:pPr>
    </w:p>
    <w:p/>
    <w:p>
      <w:pPr>
        <w:pStyle w:val="5"/>
      </w:pPr>
    </w:p>
    <w:p>
      <w:pPr>
        <w:pStyle w:val="5"/>
      </w:pPr>
    </w:p>
    <w:p/>
    <w:p>
      <w:pPr>
        <w:pStyle w:val="5"/>
      </w:pPr>
    </w:p>
    <w:p>
      <w:pPr>
        <w:rPr>
          <w:rFonts w:ascii="仿宋" w:hAnsi="仿宋" w:eastAsia="仿宋_GB2312"/>
          <w:sz w:val="32"/>
          <w:szCs w:val="32"/>
        </w:rPr>
      </w:pPr>
    </w:p>
    <w:p>
      <w:pPr>
        <w:pStyle w:val="2"/>
        <w:rPr>
          <w:rFonts w:ascii="仿宋" w:hAnsi="仿宋" w:eastAsia="仿宋_GB2312"/>
          <w:sz w:val="32"/>
          <w:szCs w:val="32"/>
        </w:rPr>
      </w:pPr>
    </w:p>
    <w:p>
      <w:pPr>
        <w:pStyle w:val="2"/>
        <w:rPr>
          <w:rFonts w:ascii="仿宋" w:hAnsi="仿宋" w:eastAsia="仿宋_GB2312"/>
          <w:sz w:val="32"/>
          <w:szCs w:val="32"/>
        </w:rPr>
      </w:pPr>
    </w:p>
    <w:p>
      <w:pPr>
        <w:pStyle w:val="3"/>
      </w:pPr>
    </w:p>
    <w:p/>
    <w:p>
      <w:pPr>
        <w:keepNext w:val="0"/>
        <w:keepLines w:val="0"/>
        <w:pageBreakBefore w:val="0"/>
        <w:widowControl w:val="0"/>
        <w:kinsoku/>
        <w:wordWrap/>
        <w:overflowPunct/>
        <w:topLinePunct w:val="0"/>
        <w:autoSpaceDE/>
        <w:autoSpaceDN/>
        <w:bidi w:val="0"/>
        <w:adjustRightInd/>
        <w:snapToGrid/>
        <w:ind w:left="0" w:leftChars="0" w:right="0" w:rightChars="0" w:firstLine="51" w:firstLineChars="2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pacing w:val="-12"/>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20320</wp:posOffset>
                </wp:positionV>
                <wp:extent cx="558419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419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pt;margin-top:1.6pt;height:0.05pt;width:439.7pt;z-index:251660288;mso-width-relative:page;mso-height-relative:page;" filled="f" stroked="t" coordsize="21600,21600" o:gfxdata="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WEKbHUAAAABQEAAA8AAAAAAAAAAQAgAAAAIgAAAGRycy9kb3ducmV2LnhtbFBL&#10;AQIUABQAAAAIAIdO4kCoMtc5+gEAAPUDAAAOAAAAAAAAAAEAIAAAACMBAABkcnMvZTJvRG9jLnht&#10;bFBLBQYAAAAABgAGAFkBAACPBQAAAAA=&#10;">
                <v:fill on="f" focussize="0,0"/>
                <v:stroke weight="1pt" color="#000000" joinstyle="round"/>
                <v:imagedata o:title=""/>
                <o:lock v:ext="edit" aspectratio="f"/>
              </v:line>
            </w:pict>
          </mc:Fallback>
        </mc:AlternateContent>
      </w:r>
      <w:r>
        <w:rPr>
          <w:rFonts w:hint="eastAsia" w:ascii="仿宋" w:hAnsi="仿宋" w:eastAsia="仿宋" w:cs="仿宋"/>
          <w:b w:val="0"/>
          <w:bCs w:val="0"/>
          <w:spacing w:val="-12"/>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347980</wp:posOffset>
                </wp:positionV>
                <wp:extent cx="55841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419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4pt;height:0.05pt;width:439.7pt;z-index:251659264;mso-width-relative:page;mso-height-relative:page;" filled="f" stroked="t" coordsize="21600,21600" o:gfxdata="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BvPz9YAAAAGAQAADwAAAAAAAAABACAAAAAiAAAAZHJzL2Rvd25yZXYueG1s&#10;UEsBAhQAFAAAAAgAh07iQF4Z3zn6AQAA9QMAAA4AAAAAAAAAAQAgAAAAJQEAAGRycy9lMm9Eb2Mu&#10;eG1sUEsFBgAAAAAGAAYAWQEAAJEFAAAAAA==&#10;">
                <v:fill on="f" focussize="0,0"/>
                <v:stroke weight="1pt" color="#000000" joinstyle="round"/>
                <v:imagedata o:title=""/>
                <o:lock v:ext="edit" aspectratio="f"/>
              </v:line>
            </w:pict>
          </mc:Fallback>
        </mc:AlternateContent>
      </w:r>
      <w:r>
        <w:rPr>
          <w:rFonts w:hint="eastAsia" w:ascii="仿宋" w:hAnsi="仿宋" w:eastAsia="仿宋" w:cs="仿宋"/>
          <w:b w:val="0"/>
          <w:bCs w:val="0"/>
          <w:spacing w:val="-12"/>
          <w:sz w:val="28"/>
          <w:szCs w:val="28"/>
          <w:lang w:val="en-US" w:eastAsia="zh-CN"/>
        </w:rPr>
        <w:t xml:space="preserve"> </w:t>
      </w:r>
      <w:r>
        <w:rPr>
          <w:rFonts w:hint="eastAsia" w:ascii="仿宋" w:hAnsi="仿宋" w:eastAsia="仿宋" w:cs="仿宋"/>
          <w:b w:val="0"/>
          <w:bCs w:val="0"/>
          <w:spacing w:val="-12"/>
          <w:sz w:val="28"/>
          <w:szCs w:val="28"/>
          <w:lang w:eastAsia="zh-CN"/>
        </w:rPr>
        <w:t>山东省文化和旅游厅办公室</w:t>
      </w:r>
      <w:r>
        <w:rPr>
          <w:rFonts w:hint="eastAsia" w:ascii="仿宋" w:hAnsi="仿宋" w:eastAsia="仿宋" w:cs="仿宋"/>
          <w:b w:val="0"/>
          <w:bCs w:val="0"/>
          <w:spacing w:val="-10"/>
          <w:sz w:val="28"/>
          <w:szCs w:val="28"/>
          <w:lang w:val="en-US" w:eastAsia="zh-CN"/>
        </w:rPr>
        <w:t xml:space="preserve">   </w:t>
      </w:r>
      <w:r>
        <w:rPr>
          <w:rFonts w:hint="eastAsia" w:ascii="仿宋" w:hAnsi="仿宋" w:eastAsia="仿宋" w:cs="仿宋"/>
          <w:b w:val="0"/>
          <w:bCs w:val="0"/>
          <w:sz w:val="28"/>
          <w:szCs w:val="28"/>
          <w:lang w:val="en-US" w:eastAsia="zh-CN"/>
        </w:rPr>
        <w:t xml:space="preserve">               2023年8月25日印发</w:t>
      </w:r>
    </w:p>
    <w:sectPr>
      <w:footerReference r:id="rId5" w:type="default"/>
      <w:pgSz w:w="11906" w:h="16838"/>
      <w:pgMar w:top="1871" w:right="1633" w:bottom="1871" w:left="163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-56515</wp:posOffset>
              </wp:positionV>
              <wp:extent cx="764540" cy="3695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4540" cy="369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45pt;height:29.1pt;width:60.2pt;mso-position-horizontal:outside;mso-position-horizontal-relative:margin;z-index:251660288;mso-width-relative:page;mso-height-relative:page;" filled="f" stroked="f" coordsize="21600,21600" o:gfxdata="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u/92XVAAAABgEAAA8AAAAAAAAAAQAgAAAAIgAAAGRycy9kb3ducmV2LnhtbFBL&#10;AQIUABQAAAAIAIdO4kBcpca6MgIAAFUEAAAOAAAAAAAAAAEAIAAAACQBAABkcnMvZTJvRG9jLnht&#10;bFBLBQYAAAAABgAGAFkBAADIBQAAAAA=&#10;">
              <v:fill on="f" focussize="0,0"/>
              <v:stroke on="f" weight="0.5pt"/>
              <v:imagedata o:title=""/>
              <o:lock v:ext="edit" aspectratio="f"/>
              <v:textbox inset="0mm,0mm,0mm,0mm">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YzVhZTgwNWRhZmIxZjgwNWI0ZTA0ZWQwMmE5NjYifQ=="/>
  </w:docVars>
  <w:rsids>
    <w:rsidRoot w:val="00265C91"/>
    <w:rsid w:val="00001DA9"/>
    <w:rsid w:val="00010583"/>
    <w:rsid w:val="00020822"/>
    <w:rsid w:val="00081105"/>
    <w:rsid w:val="000916FA"/>
    <w:rsid w:val="000E1E2E"/>
    <w:rsid w:val="001023DD"/>
    <w:rsid w:val="001479E7"/>
    <w:rsid w:val="001E13AF"/>
    <w:rsid w:val="00265C91"/>
    <w:rsid w:val="002A461F"/>
    <w:rsid w:val="002E2B4C"/>
    <w:rsid w:val="002F1845"/>
    <w:rsid w:val="003B6AA6"/>
    <w:rsid w:val="003D591A"/>
    <w:rsid w:val="005878FB"/>
    <w:rsid w:val="005E393D"/>
    <w:rsid w:val="0063497E"/>
    <w:rsid w:val="00664927"/>
    <w:rsid w:val="00676039"/>
    <w:rsid w:val="006A1DA7"/>
    <w:rsid w:val="00737AF4"/>
    <w:rsid w:val="007A32E2"/>
    <w:rsid w:val="007B3654"/>
    <w:rsid w:val="00875B8B"/>
    <w:rsid w:val="00884A21"/>
    <w:rsid w:val="008A0167"/>
    <w:rsid w:val="008C1EF9"/>
    <w:rsid w:val="008F3F41"/>
    <w:rsid w:val="00902692"/>
    <w:rsid w:val="0093018F"/>
    <w:rsid w:val="009B60AE"/>
    <w:rsid w:val="00A02F94"/>
    <w:rsid w:val="00A22696"/>
    <w:rsid w:val="00A23F9A"/>
    <w:rsid w:val="00AF576B"/>
    <w:rsid w:val="00B170F6"/>
    <w:rsid w:val="00B93857"/>
    <w:rsid w:val="00BB2EFF"/>
    <w:rsid w:val="00BB6B09"/>
    <w:rsid w:val="00BD18EB"/>
    <w:rsid w:val="00C463BC"/>
    <w:rsid w:val="00C64D1F"/>
    <w:rsid w:val="00CA282B"/>
    <w:rsid w:val="00CA4B3E"/>
    <w:rsid w:val="00D36682"/>
    <w:rsid w:val="00D72822"/>
    <w:rsid w:val="00DA368F"/>
    <w:rsid w:val="00E04FE6"/>
    <w:rsid w:val="00E104D5"/>
    <w:rsid w:val="00E96BB9"/>
    <w:rsid w:val="00EA57A7"/>
    <w:rsid w:val="00F93838"/>
    <w:rsid w:val="00FE0D8D"/>
    <w:rsid w:val="01EB6024"/>
    <w:rsid w:val="04267B2D"/>
    <w:rsid w:val="05D74D9D"/>
    <w:rsid w:val="067264A4"/>
    <w:rsid w:val="07E51AAD"/>
    <w:rsid w:val="0C1C614B"/>
    <w:rsid w:val="13B457EF"/>
    <w:rsid w:val="146D0389"/>
    <w:rsid w:val="150B3B74"/>
    <w:rsid w:val="17EA1708"/>
    <w:rsid w:val="1D0E0C5B"/>
    <w:rsid w:val="1D3C35AC"/>
    <w:rsid w:val="1D933FAE"/>
    <w:rsid w:val="1FE43C10"/>
    <w:rsid w:val="255521C0"/>
    <w:rsid w:val="27795074"/>
    <w:rsid w:val="278876B5"/>
    <w:rsid w:val="28C816A1"/>
    <w:rsid w:val="28D124DF"/>
    <w:rsid w:val="30361425"/>
    <w:rsid w:val="3042257D"/>
    <w:rsid w:val="30A92412"/>
    <w:rsid w:val="33F70586"/>
    <w:rsid w:val="347366BC"/>
    <w:rsid w:val="3565469E"/>
    <w:rsid w:val="35675000"/>
    <w:rsid w:val="36CF0A6F"/>
    <w:rsid w:val="37A623EC"/>
    <w:rsid w:val="394E6C03"/>
    <w:rsid w:val="39FE62A7"/>
    <w:rsid w:val="3AAF1129"/>
    <w:rsid w:val="3B1564CD"/>
    <w:rsid w:val="3C111433"/>
    <w:rsid w:val="3C26141B"/>
    <w:rsid w:val="3ED05C61"/>
    <w:rsid w:val="3F760C61"/>
    <w:rsid w:val="44385E6B"/>
    <w:rsid w:val="45471DF1"/>
    <w:rsid w:val="457251FE"/>
    <w:rsid w:val="48BC3AA3"/>
    <w:rsid w:val="498563C2"/>
    <w:rsid w:val="4A2E0EFD"/>
    <w:rsid w:val="4EAD353F"/>
    <w:rsid w:val="4F302BDB"/>
    <w:rsid w:val="4F9F5836"/>
    <w:rsid w:val="512A18AC"/>
    <w:rsid w:val="51FF49D4"/>
    <w:rsid w:val="524B7D2C"/>
    <w:rsid w:val="57E24C8E"/>
    <w:rsid w:val="59571377"/>
    <w:rsid w:val="5B082265"/>
    <w:rsid w:val="5BA26C0E"/>
    <w:rsid w:val="5BD26EFB"/>
    <w:rsid w:val="5D4B21BD"/>
    <w:rsid w:val="5DCA7AC9"/>
    <w:rsid w:val="5EB87947"/>
    <w:rsid w:val="5F8E5854"/>
    <w:rsid w:val="62B0055D"/>
    <w:rsid w:val="630978F4"/>
    <w:rsid w:val="64155344"/>
    <w:rsid w:val="6D5E16D7"/>
    <w:rsid w:val="6E3A6313"/>
    <w:rsid w:val="6E5023F3"/>
    <w:rsid w:val="77E9048E"/>
    <w:rsid w:val="78197E01"/>
    <w:rsid w:val="7AF16B71"/>
    <w:rsid w:val="7B5A6470"/>
    <w:rsid w:val="7BEF255B"/>
    <w:rsid w:val="7C08447A"/>
    <w:rsid w:val="7CE4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5">
    <w:name w:val="heading 1"/>
    <w:basedOn w:val="1"/>
    <w:next w:val="1"/>
    <w:qFormat/>
    <w:uiPriority w:val="0"/>
    <w:pPr>
      <w:spacing w:before="100" w:beforeAutospacing="1" w:after="100" w:afterAutospacing="1"/>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2"/>
      <w:sz w:val="21"/>
      <w:szCs w:val="24"/>
    </w:rPr>
  </w:style>
  <w:style w:type="paragraph" w:customStyle="1" w:styleId="3">
    <w:name w:val="Normal (Web)1"/>
    <w:basedOn w:val="1"/>
    <w:next w:val="4"/>
    <w:qFormat/>
    <w:uiPriority w:val="0"/>
    <w:pPr>
      <w:spacing w:after="0"/>
    </w:pPr>
    <w:rPr>
      <w:sz w:val="24"/>
    </w:rPr>
  </w:style>
  <w:style w:type="paragraph" w:customStyle="1" w:styleId="4">
    <w:name w:val="index 8_2c15b559-f803-4817-bc8d-1a88efe6bab5"/>
    <w:basedOn w:val="1"/>
    <w:next w:val="1"/>
    <w:qFormat/>
    <w:uiPriority w:val="0"/>
    <w:pPr>
      <w:ind w:left="2940"/>
    </w:pPr>
    <w:rPr>
      <w:rFonts w:ascii="Times New Roman" w:hAnsi="Times New Roman"/>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firstLineChars="200"/>
    </w:pPr>
    <w:rPr>
      <w:rFonts w:ascii="Times New Roman" w:hAnsi="Times New Roman"/>
    </w:rPr>
  </w:style>
  <w:style w:type="paragraph" w:styleId="8">
    <w:name w:val="Body Text Indent"/>
    <w:basedOn w:val="1"/>
    <w:next w:val="7"/>
    <w:qFormat/>
    <w:uiPriority w:val="0"/>
    <w:pPr>
      <w:ind w:firstLine="603" w:firstLineChars="200"/>
    </w:pPr>
    <w:rPr>
      <w:sz w:val="28"/>
    </w:rPr>
  </w:style>
  <w:style w:type="paragraph" w:styleId="9">
    <w:name w:val="toc 5"/>
    <w:basedOn w:val="1"/>
    <w:next w:val="1"/>
    <w:qFormat/>
    <w:uiPriority w:val="0"/>
    <w:pPr>
      <w:ind w:left="1680" w:leftChars="800"/>
    </w:p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footnote text"/>
    <w:basedOn w:val="1"/>
    <w:next w:val="13"/>
    <w:qFormat/>
    <w:uiPriority w:val="0"/>
    <w:rPr>
      <w:rFonts w:ascii="Calibri" w:hAnsi="Calibri"/>
      <w:sz w:val="18"/>
      <w:szCs w:val="18"/>
    </w:rPr>
  </w:style>
  <w:style w:type="paragraph" w:styleId="13">
    <w:name w:val="Body Text First Indent 2"/>
    <w:basedOn w:val="8"/>
    <w:next w:val="1"/>
    <w:qFormat/>
    <w:uiPriority w:val="99"/>
    <w:pPr>
      <w:spacing w:after="120"/>
      <w:ind w:left="420" w:leftChars="200" w:firstLine="420"/>
    </w:pPr>
    <w:rPr>
      <w:rFonts w:ascii="Calibri" w:hAnsi="Calibri"/>
      <w:sz w:val="21"/>
    </w:rPr>
  </w:style>
  <w:style w:type="paragraph" w:styleId="14">
    <w:name w:val="Normal (Web)"/>
    <w:basedOn w:val="1"/>
    <w:qFormat/>
    <w:uiPriority w:val="0"/>
    <w:pPr>
      <w:spacing w:before="100" w:beforeAutospacing="1" w:after="100" w:afterAutospacing="1"/>
    </w:pPr>
    <w:rPr>
      <w:rFonts w:ascii="宋体" w:hAnsi="宋体" w:cs="宋体"/>
      <w:sz w:val="24"/>
    </w:rPr>
  </w:style>
  <w:style w:type="paragraph" w:styleId="15">
    <w:name w:val="Body Text First Indent"/>
    <w:basedOn w:val="2"/>
    <w:unhideWhenUsed/>
    <w:qFormat/>
    <w:uiPriority w:val="99"/>
    <w:pPr>
      <w:ind w:firstLine="420" w:firstLineChars="100"/>
    </w:pPr>
  </w:style>
  <w:style w:type="character" w:styleId="18">
    <w:name w:val="Strong"/>
    <w:basedOn w:val="17"/>
    <w:qFormat/>
    <w:uiPriority w:val="0"/>
    <w:rPr>
      <w:b/>
    </w:rPr>
  </w:style>
  <w:style w:type="paragraph" w:customStyle="1" w:styleId="19">
    <w:name w:val="索引 81"/>
    <w:basedOn w:val="1"/>
    <w:next w:val="1"/>
    <w:qFormat/>
    <w:uiPriority w:val="0"/>
    <w:pPr>
      <w:ind w:left="2940"/>
    </w:pPr>
    <w:rPr>
      <w:rFonts w:ascii="Times New Roman" w:hAnsi="Times New Roman"/>
    </w:rPr>
  </w:style>
  <w:style w:type="paragraph" w:customStyle="1" w:styleId="20">
    <w:name w:val="修订1"/>
    <w:hidden/>
    <w:unhideWhenUsed/>
    <w:qFormat/>
    <w:uiPriority w:val="99"/>
    <w:rPr>
      <w:rFonts w:ascii="Tahoma" w:hAnsi="Tahoma" w:eastAsia="宋体" w:cs="Times New Roman"/>
      <w:sz w:val="22"/>
      <w:szCs w:val="22"/>
      <w:lang w:val="en-US" w:eastAsia="zh-CN" w:bidi="ar-SA"/>
    </w:rPr>
  </w:style>
  <w:style w:type="paragraph" w:customStyle="1" w:styleId="21">
    <w:name w:val="修订2"/>
    <w:hidden/>
    <w:unhideWhenUsed/>
    <w:qFormat/>
    <w:uiPriority w:val="99"/>
    <w:rPr>
      <w:rFonts w:ascii="Tahoma" w:hAnsi="Tahoma" w:eastAsia="宋体" w:cs="Times New Roman"/>
      <w:sz w:val="22"/>
      <w:szCs w:val="22"/>
      <w:lang w:val="en-US" w:eastAsia="zh-CN" w:bidi="ar-SA"/>
    </w:rPr>
  </w:style>
  <w:style w:type="paragraph" w:customStyle="1" w:styleId="22">
    <w:name w:val="List Paragraph"/>
    <w:basedOn w:val="1"/>
    <w:qFormat/>
    <w:uiPriority w:val="0"/>
    <w:pPr>
      <w:ind w:firstLine="420" w:firstLineChars="200"/>
    </w:pPr>
  </w:style>
  <w:style w:type="paragraph" w:customStyle="1" w:styleId="23">
    <w:name w:val="index 8"/>
    <w:basedOn w:val="1"/>
    <w:next w:val="1"/>
    <w:qFormat/>
    <w:uiPriority w:val="0"/>
    <w:pPr>
      <w:ind w:left="2940"/>
    </w:pPr>
    <w:rPr>
      <w:rFonts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D15EC-5CA7-466A-B1AD-1B218A300CE4}">
  <ds:schemaRefs/>
</ds:datastoreItem>
</file>

<file path=docProps/app.xml><?xml version="1.0" encoding="utf-8"?>
<Properties xmlns="http://schemas.openxmlformats.org/officeDocument/2006/extended-properties" xmlns:vt="http://schemas.openxmlformats.org/officeDocument/2006/docPropsVTypes">
  <Template>Normal</Template>
  <Pages>6</Pages>
  <Words>2257</Words>
  <Characters>2269</Characters>
  <Lines>54</Lines>
  <Paragraphs>15</Paragraphs>
  <TotalTime>1</TotalTime>
  <ScaleCrop>false</ScaleCrop>
  <LinksUpToDate>false</LinksUpToDate>
  <CharactersWithSpaces>2317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2023-08-10T07:56:00Z</dcterms:created>
  <dc:creator>Administrator</dc:creator>
  <cp:lastModifiedBy>Administrator</cp:lastModifiedBy>
  <cp:lastPrinted>2023-12-27T06:15:00Z</cp:lastPrinted>
  <dcterms:modified xsi:type="dcterms:W3CDTF">2023-12-28T01:53:52Z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FE3D5223BF0343C0A5F2EEEA11A265DD_13</vt:lpwstr>
  </property>
</Properties>
</file>