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 w:cs="方正小标宋简体"/>
          <w:b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eastAsia="宋体" w:cs="方正小标宋简体"/>
          <w:b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eastAsia="宋体" w:cs="方正小标宋简体"/>
          <w:b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 w:eastAsia="宋体" w:cs="方正小标宋简体"/>
          <w:b/>
          <w:sz w:val="44"/>
          <w:szCs w:val="44"/>
        </w:rPr>
      </w:pPr>
      <w:r>
        <w:rPr>
          <w:rFonts w:hint="eastAsia" w:ascii="宋体" w:hAnsi="宋体" w:eastAsia="宋体" w:cs="方正小标宋简体"/>
          <w:b/>
          <w:sz w:val="44"/>
          <w:szCs w:val="44"/>
        </w:rPr>
        <w:t>关于山东省申报第二批全国乡村旅游</w:t>
      </w:r>
    </w:p>
    <w:p>
      <w:pPr>
        <w:spacing w:line="560" w:lineRule="exact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 w:cs="方正小标宋简体"/>
          <w:b/>
          <w:sz w:val="44"/>
          <w:szCs w:val="44"/>
        </w:rPr>
        <w:t>重点村拟推荐名单公示</w:t>
      </w:r>
    </w:p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</w:rPr>
        <w:t>文化和旅游部办公厅、国家发展改革委办公厅《关于做好第二批全国乡村旅游重点村遴选推荐工作的通知》和及山东省文化和旅游厅、山东省发展改革委《关于做好第二批全国乡村旅游重点村遴选推荐工作的通知》要求，按照全国乡村旅游重点村名录建设工作方案的标准，</w:t>
      </w:r>
      <w:r>
        <w:rPr>
          <w:rFonts w:hint="eastAsia" w:ascii="仿宋" w:hAnsi="仿宋" w:eastAsia="仿宋"/>
          <w:sz w:val="32"/>
          <w:szCs w:val="32"/>
        </w:rPr>
        <w:t>经过组织专家现场评审打分，</w:t>
      </w:r>
      <w:r>
        <w:rPr>
          <w:rFonts w:hint="eastAsia" w:ascii="仿宋" w:hAnsi="仿宋" w:eastAsia="仿宋" w:cs="仿宋"/>
          <w:sz w:val="32"/>
          <w:szCs w:val="32"/>
        </w:rPr>
        <w:t>省文化和旅游厅、省发展改革委</w:t>
      </w:r>
      <w:r>
        <w:rPr>
          <w:rFonts w:hint="eastAsia" w:ascii="仿宋" w:hAnsi="仿宋" w:eastAsia="仿宋"/>
          <w:sz w:val="32"/>
          <w:szCs w:val="32"/>
        </w:rPr>
        <w:t>审议确定拟推荐济南市长清区马套村等40个单位申报第二批全国乡村旅游重点村，现将名单予以公示，公示期自即日起至6月1日。如有异议，请在公示期内，以书面形式进行实名反映(以邮戳或邮件日期为准)。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联系人：官修言  邮箱：sdwlzykf@126.com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附件：山东省申报第二批全国乡村旅游重点村拟推荐名单</w:t>
      </w: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山东省文化和旅游厅</w:t>
      </w:r>
    </w:p>
    <w:p>
      <w:pPr>
        <w:ind w:firstLine="4480" w:firstLineChars="1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2020年5月29日</w:t>
      </w:r>
    </w:p>
    <w:p/>
    <w:p>
      <w:pPr>
        <w:spacing w:line="560" w:lineRule="exac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宋体" w:hAnsi="宋体" w:eastAsia="宋体" w:cs="Times New Roman"/>
          <w:b/>
          <w:sz w:val="44"/>
          <w:szCs w:val="44"/>
        </w:rPr>
      </w:pPr>
      <w:r>
        <w:rPr>
          <w:rFonts w:hint="eastAsia" w:ascii="宋体" w:hAnsi="宋体" w:eastAsia="宋体" w:cs="Times New Roman"/>
          <w:b/>
          <w:sz w:val="44"/>
          <w:szCs w:val="44"/>
        </w:rPr>
        <w:t>山东省申报第二批全国乡村旅游重点村</w:t>
      </w:r>
    </w:p>
    <w:p>
      <w:pPr>
        <w:spacing w:line="560" w:lineRule="exact"/>
        <w:jc w:val="center"/>
        <w:rPr>
          <w:rFonts w:ascii="宋体" w:hAnsi="宋体" w:eastAsia="宋体" w:cs="Times New Roman"/>
          <w:b/>
          <w:sz w:val="44"/>
          <w:szCs w:val="44"/>
        </w:rPr>
      </w:pPr>
      <w:r>
        <w:rPr>
          <w:rFonts w:hint="eastAsia" w:ascii="宋体" w:hAnsi="宋体" w:eastAsia="宋体" w:cs="Times New Roman"/>
          <w:b/>
          <w:sz w:val="44"/>
          <w:szCs w:val="44"/>
        </w:rPr>
        <w:t>拟推荐名单</w:t>
      </w:r>
    </w:p>
    <w:tbl>
      <w:tblPr>
        <w:tblStyle w:val="4"/>
        <w:tblW w:w="8517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134"/>
        <w:gridCol w:w="510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地市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村庄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济南市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bookmarkStart w:id="0" w:name="RANGE!C3"/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长清区万德街道马套村</w:t>
            </w:r>
            <w:bookmarkEnd w:id="0"/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济南市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章丘区垛庄镇东车厢村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济南市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南部山区管委会西营街道黄鹿泉村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济南市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莱芜区茶业口镇卧云铺村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济南市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章丘区文祖街道石子口村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青岛市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平度市古岘镇一里村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青岛市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平度市大泽山镇响山潘家村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青岛市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莱西市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水集街道产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芝村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青岛市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崂山区北宅街道凉泉社区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国家全域旅游示范区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青岛市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www.so.com/link?m=azDL5eNTk8R9A6I3DXOtwS9U07IEQWx4stEjqScNyp%2FeP8G35IUJq6kvYf%2FPPp5LvYVnOzYIHwFPCdPoFqkD9yqPmN8GRrh4xwLTHM3Y6Ym4TghFYJlaBmgwLj4ty8SjLwicmMRpmY7E%2BrlIe2%2FVn9qwLZ1jjazJP9Tcc35QHdnTzpcawwuuoYLilY2pjla9PJM2xIJR1tNldRpmvBr9h34KmMRcLxPA5CEmwminEd6zhWHoN6iy8W0Hwpji9HW0D" </w:instrText>
            </w:r>
            <w:r>
              <w:fldChar w:fldCharType="separate"/>
            </w:r>
            <w:r>
              <w:rPr>
                <w:rFonts w:hint="eastAsia" w:ascii="仿宋" w:hAnsi="仿宋" w:eastAsia="仿宋" w:cs="宋体"/>
                <w:kern w:val="0"/>
                <w:sz w:val="28"/>
              </w:rPr>
              <w:t>崂山区沙子口街道东麦窑社区</w:t>
            </w:r>
            <w:r>
              <w:rPr>
                <w:rFonts w:hint="eastAsia" w:ascii="仿宋" w:hAnsi="仿宋" w:eastAsia="仿宋" w:cs="宋体"/>
                <w:kern w:val="0"/>
                <w:sz w:val="28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国家全域旅游示范区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淄博市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淄川区昆仑镇牛记庵村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枣庄市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山亭区徐庄镇葫芦套村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枣庄市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滕州市姜屯镇东滕城村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枣庄市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峄城区榴园镇王府山村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东营市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东营区龙居镇董王村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烟台市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蓬莱市大辛店镇木兰沟村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烟台市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牟平区龙泉镇河里庄村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潍坊市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临朐县五井镇隐士村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潍坊市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寒亭区杨家埠旅游开发区西杨家埠村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潍坊市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坊子区坊安街道洼里村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潍坊市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青州市弥河镇桐峪沟村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国家全域旅游示范区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潍坊市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青州市王坟镇胡林古村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国家全域旅游示范区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济宁市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泗水县圣水峪镇东仲都村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济宁市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曲阜市尼山镇鲁源新村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国家全域旅游示范区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济宁市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曲阜市石门山镇石门山庄村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国家全域旅游示范区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泰安市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岱岳区道朗镇东西门村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泰安市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肥城市孙伯镇五埠村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泰安市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新泰市龙廷镇掌平洼村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威海市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环翠区张村镇王家疃村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威海市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荣成市俚岛镇烟墩角村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威海市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文登区高村镇慈口观村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日照市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山海天旅游度假区卧龙山街道李家台村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日照市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日照经济技术开发区北京路街道车家村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临沂市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沂南县马牧池乡常山庄村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临沂市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兰陵县卞庄街道代村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临沂市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沂水县院东头镇四门洞村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临沂市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蒙阴县岱崮镇笊篱坪村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临沂市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平邑县地方镇九间棚村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滨州市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滨城区里则街道办西纸坊村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6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菏泽市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巨野县核桃园镇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前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王庄村</w:t>
            </w:r>
            <w:bookmarkStart w:id="1" w:name="_GoBack"/>
            <w:bookmarkEnd w:id="1"/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231510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26936"/>
    <w:rsid w:val="0DBA5359"/>
    <w:rsid w:val="36EC11CF"/>
    <w:rsid w:val="456538BC"/>
    <w:rsid w:val="5DFA6415"/>
    <w:rsid w:val="64CD6C45"/>
    <w:rsid w:val="6D72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next w:val="1"/>
    <w:qFormat/>
    <w:uiPriority w:val="0"/>
    <w:pPr>
      <w:spacing w:beforeLines="0" w:beforeAutospacing="0" w:afterLines="0" w:afterAutospacing="0" w:line="600" w:lineRule="exact"/>
      <w:ind w:firstLine="640" w:firstLineChars="200"/>
      <w:jc w:val="both"/>
      <w:outlineLvl w:val="0"/>
    </w:pPr>
    <w:rPr>
      <w:rFonts w:ascii="Arial" w:hAnsi="Arial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2020-05-29T06:14:00Z</dcterms:created>
  <dc:creator>李川</dc:creator>
  <cp:lastModifiedBy>HP</cp:lastModifiedBy>
  <dcterms:modified xsi:type="dcterms:W3CDTF">2020-06-01T02:00:13Z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