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9A563">
      <w:pPr>
        <w:ind w:left="0" w:leftChars="0" w:right="0" w:rightChars="0" w:firstLine="0" w:firstLineChars="0"/>
        <w:jc w:val="lef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附件</w:t>
      </w:r>
      <w:r>
        <w:rPr>
          <w:rFonts w:hint="eastAsia" w:ascii="黑体" w:hAnsi="黑体" w:eastAsia="黑体" w:cs="黑体"/>
          <w:color w:val="000000"/>
          <w:kern w:val="0"/>
          <w:sz w:val="32"/>
          <w:szCs w:val="32"/>
          <w:lang w:val="en-US" w:eastAsia="zh-CN"/>
        </w:rPr>
        <w:t>1</w:t>
      </w:r>
    </w:p>
    <w:p w14:paraId="5EA5F1BF">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default" w:ascii="方正小标宋简体" w:hAnsi="宋体" w:eastAsia="方正小标宋简体" w:cs="宋体"/>
          <w:b/>
          <w:bCs/>
          <w:color w:val="000000"/>
          <w:sz w:val="44"/>
          <w:szCs w:val="44"/>
          <w:shd w:val="clear" w:color="auto" w:fill="FFFFFF"/>
          <w:lang w:eastAsia="zh-CN"/>
        </w:rPr>
      </w:pPr>
    </w:p>
    <w:p w14:paraId="28D3660F">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32"/>
          <w:lang w:eastAsia="zh-CN"/>
        </w:rPr>
      </w:pPr>
      <w:bookmarkStart w:id="8" w:name="_GoBack"/>
      <w:r>
        <w:rPr>
          <w:rFonts w:hint="eastAsia" w:ascii="方正小标宋简体" w:hAnsi="方正小标宋简体" w:eastAsia="方正小标宋简体" w:cs="方正小标宋简体"/>
          <w:b w:val="0"/>
          <w:bCs w:val="0"/>
          <w:color w:val="000000"/>
          <w:sz w:val="44"/>
          <w:szCs w:val="44"/>
          <w:shd w:val="clear" w:color="auto" w:fill="FFFFFF"/>
          <w:lang w:eastAsia="zh-CN"/>
        </w:rPr>
        <w:t>山东省文化和旅游重点实验室申报要求</w:t>
      </w:r>
    </w:p>
    <w:bookmarkEnd w:id="8"/>
    <w:p w14:paraId="32BFC90C">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center"/>
        <w:textAlignment w:val="auto"/>
        <w:rPr>
          <w:rFonts w:hint="eastAsia" w:ascii="黑体" w:hAnsi="黑体" w:eastAsia="黑体"/>
          <w:sz w:val="32"/>
        </w:rPr>
      </w:pPr>
    </w:p>
    <w:p w14:paraId="554DE76A">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2"/>
        <w:rPr>
          <w:rFonts w:ascii="黑体" w:hAnsi="黑体" w:eastAsia="黑体" w:cs="宋体"/>
          <w:color w:val="000000"/>
          <w:kern w:val="0"/>
          <w:sz w:val="32"/>
          <w:szCs w:val="32"/>
        </w:rPr>
      </w:pPr>
      <w:r>
        <w:rPr>
          <w:rFonts w:hint="eastAsia" w:ascii="黑体" w:hAnsi="黑体" w:eastAsia="黑体" w:cs="宋体"/>
          <w:color w:val="000000"/>
          <w:kern w:val="0"/>
          <w:sz w:val="32"/>
          <w:szCs w:val="32"/>
        </w:rPr>
        <w:t>一</w:t>
      </w:r>
      <w:r>
        <w:rPr>
          <w:rFonts w:hint="eastAsia" w:ascii="黑体" w:hAnsi="黑体" w:eastAsia="黑体" w:cs="宋体"/>
          <w:color w:val="000000"/>
          <w:kern w:val="0"/>
          <w:sz w:val="32"/>
          <w:szCs w:val="32"/>
          <w:lang w:eastAsia="zh-CN"/>
        </w:rPr>
        <w:t>、基本定位</w:t>
      </w:r>
    </w:p>
    <w:p w14:paraId="0F10B507">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jc w:val="both"/>
        <w:textAlignment w:val="auto"/>
        <w:rPr>
          <w:rFonts w:ascii="仿宋_GB2312" w:hAnsi="Arial" w:eastAsia="仿宋_GB2312" w:cs="Arial"/>
          <w:color w:val="000000"/>
          <w:kern w:val="0"/>
          <w:sz w:val="32"/>
          <w:szCs w:val="32"/>
        </w:rPr>
      </w:pPr>
      <w:r>
        <w:rPr>
          <w:rFonts w:hint="eastAsia" w:ascii="仿宋_GB2312" w:hAnsi="Arial" w:eastAsia="仿宋_GB2312" w:cs="Arial"/>
          <w:b w:val="0"/>
          <w:bCs/>
          <w:color w:val="000000"/>
          <w:kern w:val="0"/>
          <w:sz w:val="32"/>
          <w:szCs w:val="32"/>
          <w:lang w:eastAsia="zh-CN"/>
        </w:rPr>
        <w:t>（一）</w:t>
      </w:r>
      <w:r>
        <w:rPr>
          <w:rFonts w:hint="eastAsia" w:ascii="仿宋_GB2312" w:hAnsi="仿宋_GB2312" w:eastAsia="仿宋_GB2312"/>
          <w:sz w:val="32"/>
          <w:lang w:eastAsia="zh-CN"/>
        </w:rPr>
        <w:t>重点实验室依托具有较强科研实力的企事业、</w:t>
      </w:r>
      <w:r>
        <w:rPr>
          <w:rFonts w:hint="eastAsia" w:ascii="仿宋_GB2312" w:hAnsi="仿宋_GB2312" w:eastAsia="仿宋_GB2312"/>
          <w:sz w:val="32"/>
          <w:lang w:eastAsia="zh-CN"/>
        </w:rPr>
        <w:fldChar w:fldCharType="begin"/>
      </w:r>
      <w:r>
        <w:rPr>
          <w:rFonts w:hint="eastAsia" w:ascii="仿宋_GB2312" w:hAnsi="仿宋_GB2312" w:eastAsia="仿宋_GB2312"/>
          <w:sz w:val="32"/>
          <w:lang w:eastAsia="zh-CN"/>
        </w:rPr>
        <w:instrText xml:space="preserve">HYPERLINK "https://baike.baidu.com/item/é«ç­å­¦æ ¡/29680" \t "_blank" </w:instrText>
      </w:r>
      <w:r>
        <w:rPr>
          <w:rFonts w:hint="eastAsia" w:ascii="仿宋_GB2312" w:hAnsi="仿宋_GB2312" w:eastAsia="仿宋_GB2312"/>
          <w:sz w:val="32"/>
          <w:lang w:eastAsia="zh-CN"/>
        </w:rPr>
        <w:fldChar w:fldCharType="separate"/>
      </w:r>
      <w:r>
        <w:rPr>
          <w:rFonts w:hint="eastAsia" w:ascii="仿宋_GB2312" w:hAnsi="仿宋_GB2312" w:eastAsia="仿宋_GB2312"/>
          <w:sz w:val="32"/>
          <w:lang w:eastAsia="zh-CN"/>
        </w:rPr>
        <w:t>高校</w:t>
      </w:r>
      <w:r>
        <w:rPr>
          <w:rFonts w:hint="eastAsia" w:ascii="仿宋_GB2312" w:hAnsi="仿宋_GB2312" w:eastAsia="仿宋_GB2312"/>
          <w:sz w:val="32"/>
          <w:lang w:eastAsia="zh-CN"/>
        </w:rPr>
        <w:fldChar w:fldCharType="end"/>
      </w:r>
      <w:r>
        <w:rPr>
          <w:rFonts w:hint="eastAsia" w:ascii="仿宋_GB2312" w:hAnsi="仿宋_GB2312" w:eastAsia="仿宋_GB2312"/>
          <w:sz w:val="32"/>
          <w:lang w:eastAsia="zh-CN"/>
        </w:rPr>
        <w:t>、科研院所及新型研发组织等进行建设、运行和管理。</w:t>
      </w:r>
      <w:r>
        <w:rPr>
          <w:rFonts w:hint="eastAsia" w:ascii="仿宋_GB2312" w:hAnsi="Arial" w:eastAsia="仿宋_GB2312" w:cs="Arial"/>
          <w:color w:val="000000"/>
          <w:kern w:val="0"/>
          <w:sz w:val="32"/>
          <w:szCs w:val="32"/>
        </w:rPr>
        <w:t>实行“开放、流动、合作、竞争”的运行机制。</w:t>
      </w:r>
      <w:r>
        <w:rPr>
          <w:rFonts w:hint="eastAsia" w:ascii="仿宋_GB2312" w:hAnsi="仿宋_GB2312" w:eastAsia="仿宋_GB2312"/>
          <w:sz w:val="32"/>
          <w:lang w:eastAsia="zh-CN"/>
        </w:rPr>
        <w:t>鼓励联合组建重点实验室，充分发挥各自创新资源，实现优势互补。</w:t>
      </w:r>
    </w:p>
    <w:p w14:paraId="478F9AE7">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jc w:val="both"/>
        <w:textAlignment w:val="auto"/>
        <w:rPr>
          <w:rFonts w:ascii="仿宋_GB2312" w:hAnsi="Arial" w:eastAsia="仿宋_GB2312" w:cs="Arial"/>
          <w:color w:val="000000"/>
          <w:kern w:val="0"/>
          <w:sz w:val="32"/>
          <w:szCs w:val="32"/>
        </w:rPr>
      </w:pPr>
      <w:r>
        <w:rPr>
          <w:rFonts w:hint="eastAsia" w:ascii="仿宋_GB2312" w:hAnsi="Arial" w:eastAsia="仿宋_GB2312" w:cs="Arial"/>
          <w:b w:val="0"/>
          <w:bCs/>
          <w:color w:val="000000"/>
          <w:kern w:val="0"/>
          <w:sz w:val="32"/>
          <w:szCs w:val="32"/>
          <w:lang w:eastAsia="zh-CN"/>
        </w:rPr>
        <w:t>（二）重点</w:t>
      </w:r>
      <w:r>
        <w:rPr>
          <w:rFonts w:hint="eastAsia" w:ascii="仿宋_GB2312" w:hAnsi="Arial" w:eastAsia="仿宋_GB2312" w:cs="Arial"/>
          <w:color w:val="000000"/>
          <w:kern w:val="0"/>
          <w:sz w:val="32"/>
          <w:szCs w:val="32"/>
        </w:rPr>
        <w:t>实验室主要任务是围绕文化和旅游领域科技创新发展战略和重大行业需求，开展应用基础研究，解决重大关键技术、行业共性科技问题，探索人才培养、科技</w:t>
      </w:r>
      <w:r>
        <w:rPr>
          <w:rFonts w:hint="eastAsia" w:ascii="仿宋_GB2312" w:hAnsi="Arial" w:eastAsia="仿宋_GB2312" w:cs="Arial"/>
          <w:color w:val="000000"/>
          <w:kern w:val="0"/>
          <w:sz w:val="32"/>
          <w:szCs w:val="32"/>
          <w:lang w:eastAsia="zh-CN"/>
        </w:rPr>
        <w:t>应用</w:t>
      </w:r>
      <w:r>
        <w:rPr>
          <w:rFonts w:hint="eastAsia" w:ascii="仿宋_GB2312" w:hAnsi="Arial" w:eastAsia="仿宋_GB2312" w:cs="Arial"/>
          <w:color w:val="000000"/>
          <w:kern w:val="0"/>
          <w:sz w:val="32"/>
          <w:szCs w:val="32"/>
        </w:rPr>
        <w:t>的创新模式，推动科技与</w:t>
      </w:r>
      <w:r>
        <w:rPr>
          <w:rFonts w:hint="eastAsia" w:ascii="仿宋_GB2312" w:hAnsi="Arial" w:eastAsia="仿宋_GB2312" w:cs="Arial"/>
          <w:color w:val="000000"/>
          <w:kern w:val="0"/>
          <w:sz w:val="32"/>
          <w:szCs w:val="32"/>
          <w:lang w:eastAsia="zh-CN"/>
        </w:rPr>
        <w:t>行</w:t>
      </w:r>
      <w:r>
        <w:rPr>
          <w:rFonts w:hint="eastAsia" w:ascii="仿宋_GB2312" w:hAnsi="Arial" w:eastAsia="仿宋_GB2312" w:cs="Arial"/>
          <w:color w:val="000000"/>
          <w:kern w:val="0"/>
          <w:sz w:val="32"/>
          <w:szCs w:val="32"/>
        </w:rPr>
        <w:t>业的深度融合。</w:t>
      </w:r>
    </w:p>
    <w:p w14:paraId="03ACDD0D">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2"/>
        <w:rPr>
          <w:rFonts w:hint="eastAsia" w:ascii="黑体" w:hAnsi="黑体" w:eastAsia="黑体" w:cs="宋体"/>
          <w:color w:val="000000"/>
          <w:kern w:val="0"/>
          <w:sz w:val="32"/>
          <w:szCs w:val="32"/>
        </w:rPr>
      </w:pPr>
      <w:bookmarkStart w:id="0" w:name="sub13567205_2_2"/>
      <w:bookmarkEnd w:id="0"/>
      <w:bookmarkStart w:id="1" w:name="2-2"/>
      <w:bookmarkEnd w:id="1"/>
      <w:bookmarkStart w:id="2" w:name="第二章_管理与职责"/>
      <w:bookmarkEnd w:id="2"/>
      <w:bookmarkStart w:id="3" w:name="2_2"/>
      <w:bookmarkEnd w:id="3"/>
      <w:r>
        <w:rPr>
          <w:rFonts w:hint="eastAsia" w:ascii="黑体" w:hAnsi="黑体" w:eastAsia="黑体" w:cs="宋体"/>
          <w:color w:val="000000"/>
          <w:kern w:val="0"/>
          <w:sz w:val="32"/>
          <w:szCs w:val="32"/>
          <w:lang w:eastAsia="zh-CN"/>
        </w:rPr>
        <w:t>二、</w:t>
      </w:r>
      <w:r>
        <w:rPr>
          <w:rFonts w:hint="eastAsia" w:ascii="黑体" w:hAnsi="黑体" w:eastAsia="黑体" w:cs="宋体"/>
          <w:color w:val="000000"/>
          <w:kern w:val="0"/>
          <w:sz w:val="32"/>
          <w:szCs w:val="32"/>
        </w:rPr>
        <w:t>管理职责</w:t>
      </w:r>
    </w:p>
    <w:p w14:paraId="6AB3B9AF">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楷体_GB2312" w:hAnsi="楷体_GB2312" w:eastAsia="楷体_GB2312" w:cs="楷体_GB2312"/>
          <w:color w:val="000000"/>
          <w:kern w:val="0"/>
          <w:sz w:val="32"/>
          <w:szCs w:val="32"/>
        </w:rPr>
        <w:t>（一）</w:t>
      </w:r>
      <w:r>
        <w:rPr>
          <w:rFonts w:hint="eastAsia" w:ascii="仿宋_GB2312" w:hAnsi="仿宋_GB2312" w:eastAsia="仿宋_GB2312"/>
          <w:sz w:val="32"/>
          <w:lang w:eastAsia="zh-CN"/>
        </w:rPr>
        <w:t>省</w:t>
      </w:r>
      <w:r>
        <w:rPr>
          <w:rFonts w:hint="eastAsia" w:ascii="仿宋_GB2312" w:hAnsi="仿宋_GB2312" w:eastAsia="仿宋_GB2312"/>
          <w:sz w:val="32"/>
        </w:rPr>
        <w:t>文化和旅游</w:t>
      </w:r>
      <w:r>
        <w:rPr>
          <w:rFonts w:hint="eastAsia" w:ascii="仿宋_GB2312" w:hAnsi="仿宋_GB2312" w:eastAsia="仿宋_GB2312"/>
          <w:sz w:val="32"/>
          <w:lang w:eastAsia="zh-CN"/>
        </w:rPr>
        <w:t>厅</w:t>
      </w:r>
      <w:r>
        <w:rPr>
          <w:rFonts w:hint="eastAsia" w:ascii="仿宋_GB2312" w:hAnsi="仿宋_GB2312" w:eastAsia="仿宋_GB2312"/>
          <w:sz w:val="32"/>
        </w:rPr>
        <w:t>是</w:t>
      </w:r>
      <w:r>
        <w:rPr>
          <w:rFonts w:hint="eastAsia" w:ascii="仿宋_GB2312" w:hAnsi="仿宋_GB2312" w:eastAsia="仿宋_GB2312"/>
          <w:sz w:val="32"/>
          <w:lang w:eastAsia="zh-CN"/>
        </w:rPr>
        <w:t>重点</w:t>
      </w:r>
      <w:r>
        <w:rPr>
          <w:rFonts w:hint="eastAsia" w:ascii="仿宋_GB2312" w:hAnsi="仿宋_GB2312" w:eastAsia="仿宋_GB2312"/>
          <w:sz w:val="32"/>
        </w:rPr>
        <w:t>实验室的</w:t>
      </w:r>
      <w:r>
        <w:rPr>
          <w:rFonts w:hint="eastAsia" w:ascii="仿宋_GB2312" w:hAnsi="仿宋_GB2312" w:eastAsia="仿宋_GB2312"/>
          <w:sz w:val="32"/>
          <w:lang w:eastAsia="zh-CN"/>
        </w:rPr>
        <w:t>主管</w:t>
      </w:r>
      <w:r>
        <w:rPr>
          <w:rFonts w:hint="eastAsia" w:ascii="仿宋_GB2312" w:hAnsi="仿宋_GB2312" w:eastAsia="仿宋_GB2312"/>
          <w:sz w:val="32"/>
        </w:rPr>
        <w:t>部门</w:t>
      </w:r>
      <w:r>
        <w:rPr>
          <w:rFonts w:hint="eastAsia" w:ascii="楷体_GB2312" w:hAnsi="楷体_GB2312" w:eastAsia="楷体_GB2312" w:cs="楷体_GB2312"/>
          <w:color w:val="000000"/>
          <w:kern w:val="0"/>
          <w:sz w:val="32"/>
          <w:szCs w:val="32"/>
        </w:rPr>
        <w:t>（以下简称</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rPr>
        <w:t>主管部门</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rPr>
        <w:t>），主要职责是：</w:t>
      </w:r>
    </w:p>
    <w:p w14:paraId="6CEA33BA">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val="en-US" w:eastAsia="zh-CN"/>
        </w:rPr>
        <w:t>1.</w:t>
      </w:r>
      <w:r>
        <w:rPr>
          <w:rFonts w:hint="eastAsia" w:ascii="仿宋_GB2312" w:hAnsi="仿宋_GB2312" w:eastAsia="仿宋_GB2312"/>
          <w:sz w:val="32"/>
          <w:lang w:eastAsia="zh-CN"/>
        </w:rPr>
        <w:t>编制重点实验室规划和</w:t>
      </w:r>
      <w:r>
        <w:rPr>
          <w:rFonts w:hint="eastAsia" w:ascii="仿宋_GB2312" w:hAnsi="仿宋_GB2312" w:eastAsia="仿宋_GB2312"/>
          <w:sz w:val="32"/>
        </w:rPr>
        <w:t>相关</w:t>
      </w:r>
      <w:r>
        <w:rPr>
          <w:rFonts w:hint="eastAsia" w:ascii="仿宋_GB2312" w:hAnsi="仿宋_GB2312" w:eastAsia="仿宋_GB2312"/>
          <w:sz w:val="32"/>
          <w:lang w:eastAsia="zh-CN"/>
        </w:rPr>
        <w:t>管理</w:t>
      </w:r>
      <w:r>
        <w:rPr>
          <w:rFonts w:hint="eastAsia" w:ascii="仿宋_GB2312" w:hAnsi="仿宋_GB2312" w:eastAsia="仿宋_GB2312"/>
          <w:sz w:val="32"/>
        </w:rPr>
        <w:t>规定</w:t>
      </w:r>
      <w:r>
        <w:rPr>
          <w:rFonts w:hint="eastAsia" w:ascii="仿宋_GB2312" w:hAnsi="仿宋_GB2312" w:eastAsia="仿宋_GB2312"/>
          <w:sz w:val="32"/>
          <w:lang w:eastAsia="zh-CN"/>
        </w:rPr>
        <w:t>。</w:t>
      </w:r>
    </w:p>
    <w:p w14:paraId="05B0E96D">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val="en-US" w:eastAsia="zh-CN"/>
        </w:rPr>
        <w:t>2.</w:t>
      </w:r>
      <w:r>
        <w:rPr>
          <w:rFonts w:hint="eastAsia" w:ascii="仿宋_GB2312" w:hAnsi="仿宋_GB2312" w:eastAsia="仿宋_GB2312"/>
          <w:sz w:val="32"/>
          <w:lang w:eastAsia="zh-CN"/>
        </w:rPr>
        <w:t>负责重点实验室的认定、评估，指导重点实验室的建设、运行，决定重点实验室调整、取消资格等事项。</w:t>
      </w:r>
    </w:p>
    <w:p w14:paraId="4532B240">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val="en-US" w:eastAsia="zh-CN"/>
        </w:rPr>
        <w:t>3.</w:t>
      </w:r>
      <w:r>
        <w:rPr>
          <w:rFonts w:hint="eastAsia" w:ascii="仿宋_GB2312" w:hAnsi="仿宋_GB2312" w:eastAsia="仿宋_GB2312"/>
          <w:sz w:val="32"/>
          <w:lang w:eastAsia="zh-CN"/>
        </w:rPr>
        <w:t>组织协调相关资源支持重点实验室建设，优先选择具备条件的重点实验室承担相关科学研究任务，优先推荐效能突出的重点实验室申报国家、省部级科研项目。</w:t>
      </w:r>
    </w:p>
    <w:p w14:paraId="6BBA2D04">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lang w:val="en-US" w:eastAsia="zh-CN"/>
        </w:rPr>
        <w:t>4.</w:t>
      </w:r>
      <w:r>
        <w:rPr>
          <w:rFonts w:hint="eastAsia" w:ascii="仿宋_GB2312" w:hAnsi="仿宋_GB2312" w:eastAsia="仿宋_GB2312"/>
          <w:sz w:val="32"/>
        </w:rPr>
        <w:t>协调解决</w:t>
      </w:r>
      <w:r>
        <w:rPr>
          <w:rFonts w:hint="eastAsia" w:ascii="仿宋_GB2312" w:hAnsi="仿宋_GB2312" w:eastAsia="仿宋_GB2312"/>
          <w:sz w:val="32"/>
          <w:lang w:eastAsia="zh-CN"/>
        </w:rPr>
        <w:t>重点</w:t>
      </w:r>
      <w:r>
        <w:rPr>
          <w:rFonts w:hint="eastAsia" w:ascii="仿宋_GB2312" w:hAnsi="仿宋_GB2312" w:eastAsia="仿宋_GB2312"/>
          <w:sz w:val="32"/>
        </w:rPr>
        <w:t>实验室建设与发展中的重大问题。</w:t>
      </w:r>
    </w:p>
    <w:p w14:paraId="18DF26CF">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（二）各</w:t>
      </w:r>
      <w:r>
        <w:rPr>
          <w:rFonts w:hint="eastAsia" w:ascii="楷体_GB2312" w:hAnsi="楷体_GB2312" w:eastAsia="楷体_GB2312" w:cs="楷体_GB2312"/>
          <w:color w:val="000000"/>
          <w:kern w:val="0"/>
          <w:sz w:val="32"/>
          <w:szCs w:val="32"/>
          <w:lang w:eastAsia="zh-CN"/>
        </w:rPr>
        <w:t>市级文化和旅游行政部门</w:t>
      </w:r>
      <w:r>
        <w:rPr>
          <w:rFonts w:hint="eastAsia" w:ascii="楷体_GB2312" w:hAnsi="楷体_GB2312" w:eastAsia="楷体_GB2312" w:cs="楷体_GB2312"/>
          <w:color w:val="000000"/>
          <w:kern w:val="0"/>
          <w:sz w:val="32"/>
          <w:szCs w:val="32"/>
        </w:rPr>
        <w:t>作为实验室认定工作的组织申报部门（以下简称</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rPr>
        <w:t>组织申报部门</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rPr>
        <w:t>），负责本地区所属</w:t>
      </w:r>
      <w:r>
        <w:rPr>
          <w:rFonts w:hint="eastAsia" w:ascii="楷体_GB2312" w:hAnsi="楷体_GB2312" w:eastAsia="楷体_GB2312" w:cs="楷体_GB2312"/>
          <w:color w:val="000000"/>
          <w:kern w:val="0"/>
          <w:sz w:val="32"/>
          <w:szCs w:val="32"/>
          <w:lang w:eastAsia="zh-CN"/>
        </w:rPr>
        <w:t>重点</w:t>
      </w:r>
      <w:r>
        <w:rPr>
          <w:rFonts w:hint="eastAsia" w:ascii="楷体_GB2312" w:hAnsi="楷体_GB2312" w:eastAsia="楷体_GB2312" w:cs="楷体_GB2312"/>
          <w:color w:val="000000"/>
          <w:kern w:val="0"/>
          <w:sz w:val="32"/>
          <w:szCs w:val="32"/>
        </w:rPr>
        <w:t>实验室相关管理工作。主要职责是：</w:t>
      </w:r>
    </w:p>
    <w:p w14:paraId="0CEA1E50">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jc w:val="both"/>
        <w:textAlignment w:val="auto"/>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lang w:val="en-US" w:eastAsia="zh-CN"/>
        </w:rPr>
        <w:t>1.</w:t>
      </w:r>
      <w:r>
        <w:rPr>
          <w:rFonts w:hint="eastAsia" w:ascii="仿宋_GB2312" w:hAnsi="Arial" w:eastAsia="仿宋_GB2312" w:cs="Arial"/>
          <w:color w:val="000000"/>
          <w:kern w:val="0"/>
          <w:sz w:val="32"/>
          <w:szCs w:val="32"/>
        </w:rPr>
        <w:t>将</w:t>
      </w:r>
      <w:r>
        <w:rPr>
          <w:rFonts w:hint="eastAsia" w:ascii="仿宋_GB2312" w:hAnsi="Arial" w:eastAsia="仿宋_GB2312" w:cs="Arial"/>
          <w:color w:val="000000"/>
          <w:kern w:val="0"/>
          <w:sz w:val="32"/>
          <w:szCs w:val="32"/>
          <w:lang w:eastAsia="zh-CN"/>
        </w:rPr>
        <w:t>重点</w:t>
      </w:r>
      <w:r>
        <w:rPr>
          <w:rFonts w:hint="eastAsia" w:ascii="仿宋_GB2312" w:hAnsi="Arial" w:eastAsia="仿宋_GB2312" w:cs="Arial"/>
          <w:color w:val="000000"/>
          <w:kern w:val="0"/>
          <w:sz w:val="32"/>
          <w:szCs w:val="32"/>
        </w:rPr>
        <w:t>实验室的建设</w:t>
      </w:r>
      <w:r>
        <w:rPr>
          <w:rFonts w:hint="eastAsia" w:ascii="仿宋_GB2312" w:hAnsi="Arial" w:eastAsia="仿宋_GB2312" w:cs="Arial"/>
          <w:color w:val="000000"/>
          <w:kern w:val="0"/>
          <w:sz w:val="32"/>
          <w:szCs w:val="32"/>
          <w:lang w:eastAsia="zh-CN"/>
        </w:rPr>
        <w:t>和管理作为工作中的重点任务，</w:t>
      </w:r>
      <w:r>
        <w:rPr>
          <w:rFonts w:hint="eastAsia" w:ascii="仿宋_GB2312" w:hAnsi="Arial" w:eastAsia="仿宋_GB2312" w:cs="Arial"/>
          <w:color w:val="000000"/>
          <w:kern w:val="0"/>
          <w:sz w:val="32"/>
          <w:szCs w:val="32"/>
        </w:rPr>
        <w:t>推</w:t>
      </w:r>
      <w:r>
        <w:rPr>
          <w:rFonts w:hint="eastAsia" w:ascii="仿宋_GB2312" w:hAnsi="Arial" w:eastAsia="仿宋_GB2312" w:cs="Arial"/>
          <w:color w:val="000000"/>
          <w:kern w:val="0"/>
          <w:sz w:val="32"/>
          <w:szCs w:val="32"/>
          <w:lang w:eastAsia="zh-CN"/>
        </w:rPr>
        <w:t>动重点</w:t>
      </w:r>
      <w:r>
        <w:rPr>
          <w:rFonts w:hint="eastAsia" w:ascii="仿宋_GB2312" w:hAnsi="Arial" w:eastAsia="仿宋_GB2312" w:cs="Arial"/>
          <w:color w:val="000000"/>
          <w:kern w:val="0"/>
          <w:sz w:val="32"/>
          <w:szCs w:val="32"/>
        </w:rPr>
        <w:t>实验室建设和运行经费以及相应人事配套政策</w:t>
      </w:r>
      <w:r>
        <w:rPr>
          <w:rFonts w:hint="eastAsia" w:ascii="仿宋_GB2312" w:hAnsi="Arial" w:eastAsia="仿宋_GB2312" w:cs="Arial"/>
          <w:color w:val="000000"/>
          <w:kern w:val="0"/>
          <w:sz w:val="32"/>
          <w:szCs w:val="32"/>
          <w:lang w:eastAsia="zh-CN"/>
        </w:rPr>
        <w:t>落实</w:t>
      </w:r>
      <w:r>
        <w:rPr>
          <w:rFonts w:hint="eastAsia" w:ascii="仿宋_GB2312" w:hAnsi="Arial" w:eastAsia="仿宋_GB2312" w:cs="Arial"/>
          <w:color w:val="000000"/>
          <w:kern w:val="0"/>
          <w:sz w:val="32"/>
          <w:szCs w:val="32"/>
        </w:rPr>
        <w:t>。</w:t>
      </w:r>
    </w:p>
    <w:p w14:paraId="0DB1F604">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jc w:val="both"/>
        <w:textAlignment w:val="auto"/>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lang w:val="en-US" w:eastAsia="zh-CN"/>
        </w:rPr>
        <w:t>2.</w:t>
      </w:r>
      <w:r>
        <w:rPr>
          <w:rFonts w:hint="eastAsia" w:ascii="仿宋_GB2312" w:hAnsi="Arial" w:eastAsia="仿宋_GB2312" w:cs="Arial"/>
          <w:color w:val="000000"/>
          <w:kern w:val="0"/>
          <w:sz w:val="32"/>
          <w:szCs w:val="32"/>
        </w:rPr>
        <w:t>监督</w:t>
      </w:r>
      <w:r>
        <w:rPr>
          <w:rFonts w:hint="eastAsia" w:ascii="仿宋_GB2312" w:hAnsi="Arial" w:eastAsia="仿宋_GB2312" w:cs="Arial"/>
          <w:color w:val="000000"/>
          <w:kern w:val="0"/>
          <w:sz w:val="32"/>
          <w:szCs w:val="32"/>
          <w:lang w:eastAsia="zh-CN"/>
        </w:rPr>
        <w:t>重点</w:t>
      </w:r>
      <w:r>
        <w:rPr>
          <w:rFonts w:hint="eastAsia" w:ascii="仿宋_GB2312" w:hAnsi="Arial" w:eastAsia="仿宋_GB2312" w:cs="Arial"/>
          <w:color w:val="000000"/>
          <w:kern w:val="0"/>
          <w:sz w:val="32"/>
          <w:szCs w:val="32"/>
        </w:rPr>
        <w:t>实验室的</w:t>
      </w:r>
      <w:r>
        <w:rPr>
          <w:rFonts w:hint="eastAsia" w:ascii="仿宋_GB2312" w:hAnsi="Arial" w:eastAsia="仿宋_GB2312" w:cs="Arial"/>
          <w:color w:val="000000"/>
          <w:kern w:val="0"/>
          <w:sz w:val="32"/>
          <w:szCs w:val="32"/>
          <w:lang w:eastAsia="zh-CN"/>
        </w:rPr>
        <w:t>日常</w:t>
      </w:r>
      <w:r>
        <w:rPr>
          <w:rFonts w:hint="eastAsia" w:ascii="仿宋_GB2312" w:hAnsi="Arial" w:eastAsia="仿宋_GB2312" w:cs="Arial"/>
          <w:color w:val="000000"/>
          <w:kern w:val="0"/>
          <w:sz w:val="32"/>
          <w:szCs w:val="32"/>
        </w:rPr>
        <w:t>运行</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管理</w:t>
      </w:r>
      <w:r>
        <w:rPr>
          <w:rFonts w:hint="eastAsia" w:ascii="仿宋_GB2312" w:hAnsi="Arial" w:eastAsia="仿宋_GB2312" w:cs="Arial"/>
          <w:color w:val="000000"/>
          <w:kern w:val="0"/>
          <w:sz w:val="32"/>
          <w:szCs w:val="32"/>
          <w:lang w:eastAsia="zh-CN"/>
        </w:rPr>
        <w:t>及年度考核</w:t>
      </w:r>
      <w:r>
        <w:rPr>
          <w:rFonts w:hint="eastAsia" w:ascii="仿宋_GB2312" w:hAnsi="Arial" w:eastAsia="仿宋_GB2312" w:cs="Arial"/>
          <w:color w:val="000000"/>
          <w:kern w:val="0"/>
          <w:sz w:val="32"/>
          <w:szCs w:val="32"/>
        </w:rPr>
        <w:t>。</w:t>
      </w:r>
    </w:p>
    <w:p w14:paraId="00B9AE47">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jc w:val="both"/>
        <w:textAlignment w:val="auto"/>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lang w:val="en-US" w:eastAsia="zh-CN"/>
        </w:rPr>
        <w:t>3.</w:t>
      </w:r>
      <w:r>
        <w:rPr>
          <w:rFonts w:hint="eastAsia" w:ascii="仿宋_GB2312" w:hAnsi="Arial" w:eastAsia="仿宋_GB2312" w:cs="Arial"/>
          <w:color w:val="000000"/>
          <w:kern w:val="0"/>
          <w:sz w:val="32"/>
          <w:szCs w:val="32"/>
        </w:rPr>
        <w:t>协助主管部门</w:t>
      </w:r>
      <w:r>
        <w:rPr>
          <w:rFonts w:hint="eastAsia" w:ascii="仿宋_GB2312" w:hAnsi="Arial" w:eastAsia="仿宋_GB2312" w:cs="Arial"/>
          <w:color w:val="000000"/>
          <w:kern w:val="0"/>
          <w:sz w:val="32"/>
          <w:szCs w:val="32"/>
          <w:lang w:eastAsia="zh-CN"/>
        </w:rPr>
        <w:t>实施重点</w:t>
      </w:r>
      <w:r>
        <w:rPr>
          <w:rFonts w:hint="eastAsia" w:ascii="仿宋_GB2312" w:hAnsi="Arial" w:eastAsia="仿宋_GB2312" w:cs="Arial"/>
          <w:color w:val="000000"/>
          <w:kern w:val="0"/>
          <w:sz w:val="32"/>
          <w:szCs w:val="32"/>
        </w:rPr>
        <w:t>实验室的评估和检查。</w:t>
      </w:r>
    </w:p>
    <w:p w14:paraId="501F1D60">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（三）依托单位是</w:t>
      </w:r>
      <w:r>
        <w:rPr>
          <w:rFonts w:hint="eastAsia" w:ascii="楷体_GB2312" w:hAnsi="楷体_GB2312" w:eastAsia="楷体_GB2312" w:cs="楷体_GB2312"/>
          <w:color w:val="000000"/>
          <w:kern w:val="0"/>
          <w:sz w:val="32"/>
          <w:szCs w:val="32"/>
          <w:lang w:eastAsia="zh-CN"/>
        </w:rPr>
        <w:t>重点</w:t>
      </w:r>
      <w:r>
        <w:rPr>
          <w:rFonts w:hint="eastAsia" w:ascii="楷体_GB2312" w:hAnsi="楷体_GB2312" w:eastAsia="楷体_GB2312" w:cs="楷体_GB2312"/>
          <w:color w:val="000000"/>
          <w:kern w:val="0"/>
          <w:sz w:val="32"/>
          <w:szCs w:val="32"/>
        </w:rPr>
        <w:t>实验室建设和运行管理的具体负责单位，主要职责：</w:t>
      </w:r>
    </w:p>
    <w:p w14:paraId="5C67A7C6">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jc w:val="both"/>
        <w:textAlignment w:val="auto"/>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lang w:val="en-US" w:eastAsia="zh-CN"/>
        </w:rPr>
        <w:t>1.</w:t>
      </w:r>
      <w:r>
        <w:rPr>
          <w:rFonts w:hint="eastAsia" w:ascii="仿宋_GB2312" w:hAnsi="Arial" w:eastAsia="仿宋_GB2312" w:cs="Arial"/>
          <w:color w:val="000000"/>
          <w:kern w:val="0"/>
          <w:sz w:val="32"/>
          <w:szCs w:val="32"/>
        </w:rPr>
        <w:t>落实</w:t>
      </w:r>
      <w:r>
        <w:rPr>
          <w:rFonts w:hint="eastAsia" w:ascii="仿宋_GB2312" w:hAnsi="Arial" w:eastAsia="仿宋_GB2312" w:cs="Arial"/>
          <w:color w:val="000000"/>
          <w:kern w:val="0"/>
          <w:sz w:val="32"/>
          <w:szCs w:val="32"/>
          <w:lang w:eastAsia="zh-CN"/>
        </w:rPr>
        <w:t>重点</w:t>
      </w:r>
      <w:r>
        <w:rPr>
          <w:rFonts w:hint="eastAsia" w:ascii="仿宋_GB2312" w:hAnsi="Arial" w:eastAsia="仿宋_GB2312" w:cs="Arial"/>
          <w:color w:val="000000"/>
          <w:kern w:val="0"/>
          <w:sz w:val="32"/>
          <w:szCs w:val="32"/>
        </w:rPr>
        <w:t>实验室的相关政策</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组织</w:t>
      </w:r>
      <w:r>
        <w:rPr>
          <w:rFonts w:hint="eastAsia" w:ascii="仿宋_GB2312" w:hAnsi="Arial" w:eastAsia="仿宋_GB2312" w:cs="Arial"/>
          <w:color w:val="000000"/>
          <w:kern w:val="0"/>
          <w:sz w:val="32"/>
          <w:szCs w:val="32"/>
          <w:lang w:eastAsia="zh-CN"/>
        </w:rPr>
        <w:t>重点</w:t>
      </w:r>
      <w:r>
        <w:rPr>
          <w:rFonts w:hint="eastAsia" w:ascii="仿宋_GB2312" w:hAnsi="Arial" w:eastAsia="仿宋_GB2312" w:cs="Arial"/>
          <w:color w:val="000000"/>
          <w:kern w:val="0"/>
          <w:sz w:val="32"/>
          <w:szCs w:val="32"/>
        </w:rPr>
        <w:t>实验室的申报、论证，制定</w:t>
      </w:r>
      <w:r>
        <w:rPr>
          <w:rFonts w:hint="eastAsia" w:ascii="仿宋_GB2312" w:hAnsi="Arial" w:eastAsia="仿宋_GB2312" w:cs="Arial"/>
          <w:color w:val="000000"/>
          <w:kern w:val="0"/>
          <w:sz w:val="32"/>
          <w:szCs w:val="32"/>
          <w:lang w:eastAsia="zh-CN"/>
        </w:rPr>
        <w:t>重点</w:t>
      </w:r>
      <w:r>
        <w:rPr>
          <w:rFonts w:hint="eastAsia" w:ascii="仿宋_GB2312" w:hAnsi="Arial" w:eastAsia="仿宋_GB2312" w:cs="Arial"/>
          <w:color w:val="000000"/>
          <w:kern w:val="0"/>
          <w:sz w:val="32"/>
          <w:szCs w:val="32"/>
        </w:rPr>
        <w:t>实验室运行管理的实施细则。</w:t>
      </w:r>
    </w:p>
    <w:p w14:paraId="3A63F15F">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jc w:val="both"/>
        <w:textAlignment w:val="auto"/>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lang w:val="en-US" w:eastAsia="zh-CN"/>
        </w:rPr>
        <w:t>2.</w:t>
      </w:r>
      <w:r>
        <w:rPr>
          <w:rFonts w:hint="eastAsia" w:ascii="仿宋_GB2312" w:hAnsi="Arial" w:eastAsia="仿宋_GB2312" w:cs="Arial"/>
          <w:color w:val="000000"/>
          <w:kern w:val="0"/>
          <w:sz w:val="32"/>
          <w:szCs w:val="32"/>
        </w:rPr>
        <w:t>在</w:t>
      </w:r>
      <w:r>
        <w:rPr>
          <w:rFonts w:hint="eastAsia" w:ascii="仿宋_GB2312" w:hAnsi="Arial" w:eastAsia="仿宋_GB2312" w:cs="Arial"/>
          <w:color w:val="000000"/>
          <w:kern w:val="0"/>
          <w:sz w:val="32"/>
          <w:szCs w:val="32"/>
          <w:lang w:eastAsia="zh-CN"/>
        </w:rPr>
        <w:t>科学研究</w:t>
      </w:r>
      <w:r>
        <w:rPr>
          <w:rFonts w:hint="eastAsia" w:ascii="仿宋_GB2312" w:hAnsi="Arial" w:eastAsia="仿宋_GB2312" w:cs="Arial"/>
          <w:color w:val="000000"/>
          <w:kern w:val="0"/>
          <w:sz w:val="32"/>
          <w:szCs w:val="32"/>
        </w:rPr>
        <w:t>、队伍建设、人才培养、</w:t>
      </w:r>
      <w:r>
        <w:rPr>
          <w:rFonts w:hint="eastAsia" w:ascii="仿宋_GB2312" w:hAnsi="Arial" w:eastAsia="仿宋_GB2312" w:cs="Arial"/>
          <w:color w:val="000000"/>
          <w:kern w:val="0"/>
          <w:sz w:val="32"/>
          <w:szCs w:val="32"/>
          <w:lang w:eastAsia="zh-CN"/>
        </w:rPr>
        <w:t>学术交流、科普传播</w:t>
      </w:r>
      <w:r>
        <w:rPr>
          <w:rFonts w:hint="eastAsia" w:ascii="仿宋_GB2312" w:hAnsi="Arial" w:eastAsia="仿宋_GB2312" w:cs="Arial"/>
          <w:color w:val="000000"/>
          <w:kern w:val="0"/>
          <w:sz w:val="32"/>
          <w:szCs w:val="32"/>
        </w:rPr>
        <w:t>等</w:t>
      </w:r>
      <w:r>
        <w:rPr>
          <w:rFonts w:hint="eastAsia" w:ascii="仿宋_GB2312" w:hAnsi="Arial" w:eastAsia="仿宋_GB2312" w:cs="Arial"/>
          <w:color w:val="000000"/>
          <w:kern w:val="0"/>
          <w:sz w:val="32"/>
          <w:szCs w:val="32"/>
          <w:lang w:eastAsia="zh-CN"/>
        </w:rPr>
        <w:t>方面</w:t>
      </w:r>
      <w:r>
        <w:rPr>
          <w:rFonts w:hint="eastAsia" w:ascii="仿宋_GB2312" w:hAnsi="Arial" w:eastAsia="仿宋_GB2312" w:cs="Arial"/>
          <w:color w:val="000000"/>
          <w:kern w:val="0"/>
          <w:sz w:val="32"/>
          <w:szCs w:val="32"/>
        </w:rPr>
        <w:t>对</w:t>
      </w:r>
      <w:r>
        <w:rPr>
          <w:rFonts w:hint="eastAsia" w:ascii="仿宋_GB2312" w:hAnsi="Arial" w:eastAsia="仿宋_GB2312" w:cs="Arial"/>
          <w:color w:val="000000"/>
          <w:kern w:val="0"/>
          <w:sz w:val="32"/>
          <w:szCs w:val="32"/>
          <w:lang w:eastAsia="zh-CN"/>
        </w:rPr>
        <w:t>重点</w:t>
      </w:r>
      <w:r>
        <w:rPr>
          <w:rFonts w:hint="eastAsia" w:ascii="仿宋_GB2312" w:hAnsi="Arial" w:eastAsia="仿宋_GB2312" w:cs="Arial"/>
          <w:color w:val="000000"/>
          <w:kern w:val="0"/>
          <w:sz w:val="32"/>
          <w:szCs w:val="32"/>
        </w:rPr>
        <w:t>实验室给予重点支持</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提供人力资源、科研场所和仪器设备等条件保障</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落实</w:t>
      </w:r>
      <w:r>
        <w:rPr>
          <w:rFonts w:hint="eastAsia" w:ascii="仿宋_GB2312" w:hAnsi="Arial" w:eastAsia="仿宋_GB2312" w:cs="Arial"/>
          <w:color w:val="000000"/>
          <w:kern w:val="0"/>
          <w:sz w:val="32"/>
          <w:szCs w:val="32"/>
          <w:lang w:eastAsia="zh-CN"/>
        </w:rPr>
        <w:t>重点</w:t>
      </w:r>
      <w:r>
        <w:rPr>
          <w:rFonts w:hint="eastAsia" w:ascii="仿宋_GB2312" w:hAnsi="Arial" w:eastAsia="仿宋_GB2312" w:cs="Arial"/>
          <w:color w:val="000000"/>
          <w:kern w:val="0"/>
          <w:sz w:val="32"/>
          <w:szCs w:val="32"/>
        </w:rPr>
        <w:t>实验室运行经费及相应人事配套政策</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解决</w:t>
      </w:r>
      <w:r>
        <w:rPr>
          <w:rFonts w:hint="eastAsia" w:ascii="仿宋_GB2312" w:hAnsi="Arial" w:eastAsia="仿宋_GB2312" w:cs="Arial"/>
          <w:color w:val="000000"/>
          <w:kern w:val="0"/>
          <w:sz w:val="32"/>
          <w:szCs w:val="32"/>
          <w:lang w:eastAsia="zh-CN"/>
        </w:rPr>
        <w:t>重点</w:t>
      </w:r>
      <w:r>
        <w:rPr>
          <w:rFonts w:hint="eastAsia" w:ascii="仿宋_GB2312" w:hAnsi="Arial" w:eastAsia="仿宋_GB2312" w:cs="Arial"/>
          <w:color w:val="000000"/>
          <w:kern w:val="0"/>
          <w:sz w:val="32"/>
          <w:szCs w:val="32"/>
        </w:rPr>
        <w:t>实验室建设运行中的有关问题。</w:t>
      </w:r>
    </w:p>
    <w:p w14:paraId="72FB7F03">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jc w:val="both"/>
        <w:textAlignment w:val="auto"/>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lang w:val="en-US" w:eastAsia="zh-CN"/>
        </w:rPr>
        <w:t>3.</w:t>
      </w:r>
      <w:r>
        <w:rPr>
          <w:rFonts w:hint="eastAsia" w:ascii="仿宋_GB2312" w:hAnsi="Arial" w:eastAsia="仿宋_GB2312" w:cs="Arial"/>
          <w:color w:val="000000"/>
          <w:kern w:val="0"/>
          <w:sz w:val="32"/>
          <w:szCs w:val="32"/>
        </w:rPr>
        <w:t>聘任</w:t>
      </w:r>
      <w:r>
        <w:rPr>
          <w:rFonts w:hint="eastAsia" w:ascii="仿宋_GB2312" w:hAnsi="Arial" w:eastAsia="仿宋_GB2312" w:cs="Arial"/>
          <w:color w:val="000000"/>
          <w:kern w:val="0"/>
          <w:sz w:val="32"/>
          <w:szCs w:val="32"/>
          <w:lang w:eastAsia="zh-CN"/>
        </w:rPr>
        <w:t>重点</w:t>
      </w:r>
      <w:r>
        <w:rPr>
          <w:rFonts w:hint="eastAsia" w:ascii="仿宋_GB2312" w:hAnsi="Arial" w:eastAsia="仿宋_GB2312" w:cs="Arial"/>
          <w:color w:val="000000"/>
          <w:kern w:val="0"/>
          <w:sz w:val="32"/>
          <w:szCs w:val="32"/>
        </w:rPr>
        <w:t>实验室主任和学术委员会主任，组建</w:t>
      </w:r>
      <w:r>
        <w:rPr>
          <w:rFonts w:hint="eastAsia" w:ascii="仿宋_GB2312" w:hAnsi="Arial" w:eastAsia="仿宋_GB2312" w:cs="Arial"/>
          <w:color w:val="000000"/>
          <w:kern w:val="0"/>
          <w:sz w:val="32"/>
          <w:szCs w:val="32"/>
          <w:lang w:eastAsia="zh-CN"/>
        </w:rPr>
        <w:t>重点</w:t>
      </w:r>
      <w:r>
        <w:rPr>
          <w:rFonts w:hint="eastAsia" w:ascii="仿宋_GB2312" w:hAnsi="Arial" w:eastAsia="仿宋_GB2312" w:cs="Arial"/>
          <w:color w:val="000000"/>
          <w:kern w:val="0"/>
          <w:sz w:val="32"/>
          <w:szCs w:val="32"/>
        </w:rPr>
        <w:t>实验室学术委员会。</w:t>
      </w:r>
    </w:p>
    <w:p w14:paraId="3C9F92E9">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jc w:val="both"/>
        <w:textAlignment w:val="auto"/>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lang w:val="en-US" w:eastAsia="zh-CN"/>
        </w:rPr>
        <w:t>4.</w:t>
      </w:r>
      <w:r>
        <w:rPr>
          <w:rFonts w:hint="eastAsia" w:ascii="仿宋_GB2312" w:hAnsi="Arial" w:eastAsia="仿宋_GB2312" w:cs="Arial"/>
          <w:color w:val="000000"/>
          <w:kern w:val="0"/>
          <w:sz w:val="32"/>
          <w:szCs w:val="32"/>
        </w:rPr>
        <w:t>确定</w:t>
      </w:r>
      <w:r>
        <w:rPr>
          <w:rFonts w:hint="eastAsia" w:ascii="仿宋_GB2312" w:hAnsi="Arial" w:eastAsia="仿宋_GB2312" w:cs="Arial"/>
          <w:color w:val="000000"/>
          <w:kern w:val="0"/>
          <w:sz w:val="32"/>
          <w:szCs w:val="32"/>
          <w:lang w:eastAsia="zh-CN"/>
        </w:rPr>
        <w:t>重点</w:t>
      </w:r>
      <w:r>
        <w:rPr>
          <w:rFonts w:hint="eastAsia" w:ascii="仿宋_GB2312" w:hAnsi="Arial" w:eastAsia="仿宋_GB2312" w:cs="Arial"/>
          <w:color w:val="000000"/>
          <w:kern w:val="0"/>
          <w:sz w:val="32"/>
          <w:szCs w:val="32"/>
        </w:rPr>
        <w:t>实验室发展目标、研究方向，对</w:t>
      </w:r>
      <w:r>
        <w:rPr>
          <w:rFonts w:hint="eastAsia" w:ascii="仿宋_GB2312" w:hAnsi="Arial" w:eastAsia="仿宋_GB2312" w:cs="Arial"/>
          <w:color w:val="000000"/>
          <w:kern w:val="0"/>
          <w:sz w:val="32"/>
          <w:szCs w:val="32"/>
          <w:lang w:eastAsia="zh-CN"/>
        </w:rPr>
        <w:t>重点</w:t>
      </w:r>
      <w:r>
        <w:rPr>
          <w:rFonts w:hint="eastAsia" w:ascii="仿宋_GB2312" w:hAnsi="Arial" w:eastAsia="仿宋_GB2312" w:cs="Arial"/>
          <w:color w:val="000000"/>
          <w:kern w:val="0"/>
          <w:sz w:val="32"/>
          <w:szCs w:val="32"/>
        </w:rPr>
        <w:t>实验室进行年度考核；配合主管部门</w:t>
      </w:r>
      <w:r>
        <w:rPr>
          <w:rFonts w:hint="eastAsia" w:ascii="仿宋_GB2312" w:hAnsi="Arial" w:eastAsia="仿宋_GB2312" w:cs="Arial"/>
          <w:color w:val="000000"/>
          <w:kern w:val="0"/>
          <w:sz w:val="32"/>
          <w:szCs w:val="32"/>
          <w:lang w:eastAsia="zh-CN"/>
        </w:rPr>
        <w:t>及申报部门</w:t>
      </w:r>
      <w:r>
        <w:rPr>
          <w:rFonts w:hint="eastAsia" w:ascii="仿宋_GB2312" w:hAnsi="Arial" w:eastAsia="仿宋_GB2312" w:cs="Arial"/>
          <w:color w:val="000000"/>
          <w:kern w:val="0"/>
          <w:sz w:val="32"/>
          <w:szCs w:val="32"/>
        </w:rPr>
        <w:t>做好</w:t>
      </w:r>
      <w:r>
        <w:rPr>
          <w:rFonts w:hint="eastAsia" w:ascii="仿宋_GB2312" w:hAnsi="Arial" w:eastAsia="仿宋_GB2312" w:cs="Arial"/>
          <w:color w:val="000000"/>
          <w:kern w:val="0"/>
          <w:sz w:val="32"/>
          <w:szCs w:val="32"/>
          <w:lang w:eastAsia="zh-CN"/>
        </w:rPr>
        <w:t>申报、</w:t>
      </w:r>
      <w:r>
        <w:rPr>
          <w:rFonts w:hint="eastAsia" w:ascii="仿宋_GB2312" w:hAnsi="Arial" w:eastAsia="仿宋_GB2312" w:cs="Arial"/>
          <w:color w:val="000000"/>
          <w:kern w:val="0"/>
          <w:sz w:val="32"/>
          <w:szCs w:val="32"/>
        </w:rPr>
        <w:t>评估和</w:t>
      </w:r>
      <w:r>
        <w:rPr>
          <w:rFonts w:hint="eastAsia" w:ascii="仿宋_GB2312" w:hAnsi="Arial" w:eastAsia="仿宋_GB2312" w:cs="Arial"/>
          <w:color w:val="000000"/>
          <w:kern w:val="0"/>
          <w:sz w:val="32"/>
          <w:szCs w:val="32"/>
          <w:lang w:eastAsia="zh-CN"/>
        </w:rPr>
        <w:t>管理</w:t>
      </w:r>
      <w:r>
        <w:rPr>
          <w:rFonts w:hint="eastAsia" w:ascii="仿宋_GB2312" w:hAnsi="Arial" w:eastAsia="仿宋_GB2312" w:cs="Arial"/>
          <w:color w:val="000000"/>
          <w:kern w:val="0"/>
          <w:sz w:val="32"/>
          <w:szCs w:val="32"/>
        </w:rPr>
        <w:t>。</w:t>
      </w:r>
    </w:p>
    <w:p w14:paraId="450F57C9">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（四）</w:t>
      </w:r>
      <w:r>
        <w:rPr>
          <w:rFonts w:hint="eastAsia" w:ascii="楷体_GB2312" w:hAnsi="楷体_GB2312" w:eastAsia="楷体_GB2312" w:cs="楷体_GB2312"/>
          <w:color w:val="000000"/>
          <w:kern w:val="0"/>
          <w:sz w:val="32"/>
          <w:szCs w:val="32"/>
          <w:lang w:eastAsia="zh-CN"/>
        </w:rPr>
        <w:t>重点</w:t>
      </w:r>
      <w:r>
        <w:rPr>
          <w:rFonts w:hint="eastAsia" w:ascii="楷体_GB2312" w:hAnsi="楷体_GB2312" w:eastAsia="楷体_GB2312" w:cs="楷体_GB2312"/>
          <w:color w:val="000000"/>
          <w:kern w:val="0"/>
          <w:sz w:val="32"/>
          <w:szCs w:val="32"/>
        </w:rPr>
        <w:t>实验室的主要职责：</w:t>
      </w:r>
    </w:p>
    <w:p w14:paraId="0314D9C2">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bookmarkStart w:id="4" w:name="sub13567205_2_3"/>
      <w:bookmarkEnd w:id="4"/>
      <w:bookmarkStart w:id="5" w:name="2-3"/>
      <w:bookmarkEnd w:id="5"/>
      <w:bookmarkStart w:id="6" w:name="第三章_申请与认定"/>
      <w:bookmarkEnd w:id="6"/>
      <w:bookmarkStart w:id="7" w:name="2_3"/>
      <w:bookmarkEnd w:id="7"/>
      <w:r>
        <w:rPr>
          <w:rFonts w:hint="eastAsia" w:ascii="仿宋_GB2312" w:hAnsi="仿宋_GB2312" w:eastAsia="仿宋_GB2312"/>
          <w:sz w:val="32"/>
          <w:lang w:val="en-US" w:eastAsia="zh-CN"/>
        </w:rPr>
        <w:t>1.</w:t>
      </w:r>
      <w:r>
        <w:rPr>
          <w:rFonts w:hint="eastAsia" w:ascii="仿宋_GB2312" w:hAnsi="仿宋_GB2312" w:eastAsia="仿宋_GB2312"/>
          <w:sz w:val="32"/>
          <w:lang w:eastAsia="zh-CN"/>
        </w:rPr>
        <w:t>围绕文化和旅游行业重大科技需求，开展战略性、前瞻性、前沿性基础和应用基础研究，解决行业重大共性关键技术问题，积累相关基础数据，引领行业技术进步。</w:t>
      </w:r>
    </w:p>
    <w:p w14:paraId="1D1A822F">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val="en-US" w:eastAsia="zh-CN"/>
        </w:rPr>
        <w:t>2.</w:t>
      </w:r>
      <w:r>
        <w:rPr>
          <w:rFonts w:hint="eastAsia" w:ascii="仿宋_GB2312" w:hAnsi="仿宋_GB2312" w:eastAsia="仿宋_GB2312"/>
          <w:sz w:val="32"/>
          <w:lang w:eastAsia="zh-CN"/>
        </w:rPr>
        <w:t>聚集和培养优秀技术创新人才和团队，推动学术交流与产学研融合，促进科技成果的转化应用。</w:t>
      </w:r>
    </w:p>
    <w:p w14:paraId="3301717C">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val="en-US" w:eastAsia="zh-CN"/>
        </w:rPr>
        <w:t>3.</w:t>
      </w:r>
      <w:r>
        <w:rPr>
          <w:rFonts w:hint="eastAsia" w:ascii="仿宋_GB2312" w:hAnsi="仿宋_GB2312" w:eastAsia="仿宋_GB2312"/>
          <w:sz w:val="32"/>
          <w:lang w:eastAsia="zh-CN"/>
        </w:rPr>
        <w:t>依据实际需求，组织、开展和参与各类技术标准的研究，申报、承担国家、省部级科研项目。</w:t>
      </w:r>
    </w:p>
    <w:p w14:paraId="32D1DCFE">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2"/>
        <w:rPr>
          <w:rFonts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三、</w:t>
      </w:r>
      <w:r>
        <w:rPr>
          <w:rFonts w:hint="eastAsia" w:ascii="黑体" w:hAnsi="黑体" w:eastAsia="黑体" w:cs="宋体"/>
          <w:color w:val="000000"/>
          <w:kern w:val="0"/>
          <w:sz w:val="32"/>
          <w:szCs w:val="32"/>
        </w:rPr>
        <w:t>申报</w:t>
      </w:r>
      <w:r>
        <w:rPr>
          <w:rFonts w:hint="eastAsia" w:ascii="黑体" w:hAnsi="黑体" w:eastAsia="黑体" w:cs="宋体"/>
          <w:color w:val="000000"/>
          <w:kern w:val="0"/>
          <w:sz w:val="32"/>
          <w:szCs w:val="32"/>
          <w:lang w:eastAsia="zh-CN"/>
        </w:rPr>
        <w:t>条件</w:t>
      </w:r>
    </w:p>
    <w:p w14:paraId="500E13C6">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重点</w:t>
      </w:r>
      <w:r>
        <w:rPr>
          <w:rFonts w:hint="eastAsia" w:ascii="楷体_GB2312" w:hAnsi="楷体_GB2312" w:eastAsia="楷体_GB2312" w:cs="楷体_GB2312"/>
          <w:color w:val="000000"/>
          <w:kern w:val="0"/>
          <w:sz w:val="32"/>
          <w:szCs w:val="32"/>
        </w:rPr>
        <w:t>实验室申报应具备以下基本条件：</w:t>
      </w:r>
    </w:p>
    <w:p w14:paraId="3012B4CC">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（一）依托单位已有建设重点实验室的基础条件，具备重点实验室建设、运行经费和其他必要支撑条件。</w:t>
      </w:r>
    </w:p>
    <w:p w14:paraId="72965A37">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（二）研究方向符合文化和旅游发展战略，研究领域聚焦、技术领先，</w:t>
      </w:r>
      <w:r>
        <w:rPr>
          <w:rFonts w:hint="eastAsia" w:ascii="仿宋_GB2312" w:hAnsi="仿宋_GB2312" w:eastAsia="仿宋_GB2312"/>
          <w:sz w:val="32"/>
          <w:lang w:val="en-US" w:eastAsia="zh-CN"/>
        </w:rPr>
        <w:t>掌握核心技术或积累有丰富的基础数据资源</w:t>
      </w:r>
      <w:r>
        <w:rPr>
          <w:rFonts w:hint="eastAsia" w:ascii="仿宋_GB2312" w:hAnsi="仿宋_GB2312" w:eastAsia="仿宋_GB2312"/>
          <w:sz w:val="32"/>
          <w:lang w:eastAsia="zh-CN"/>
        </w:rPr>
        <w:t>。</w:t>
      </w:r>
    </w:p>
    <w:p w14:paraId="4486E565">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eastAsia="zh-CN"/>
        </w:rPr>
        <w:t>（</w:t>
      </w:r>
      <w:r>
        <w:rPr>
          <w:rFonts w:hint="eastAsia" w:ascii="仿宋_GB2312" w:hAnsi="仿宋_GB2312" w:eastAsia="仿宋_GB2312"/>
          <w:sz w:val="32"/>
          <w:lang w:val="en-US" w:eastAsia="zh-CN"/>
        </w:rPr>
        <w:t>三）具有</w:t>
      </w:r>
      <w:r>
        <w:rPr>
          <w:rFonts w:hint="eastAsia" w:ascii="仿宋_GB2312" w:hAnsi="仿宋_GB2312" w:eastAsia="仿宋_GB2312"/>
          <w:sz w:val="32"/>
        </w:rPr>
        <w:t>稳定高效的技术人员和管理人员队伍</w:t>
      </w:r>
      <w:r>
        <w:rPr>
          <w:rFonts w:hint="eastAsia" w:ascii="仿宋_GB2312" w:hAnsi="仿宋_GB2312" w:eastAsia="仿宋_GB2312"/>
          <w:sz w:val="32"/>
          <w:lang w:val="en-US" w:eastAsia="zh-CN"/>
        </w:rPr>
        <w:t>，研究水平在本领域处于省内领先、国内先进，注重科技成果转化，具有较强的引领和支撑文旅发展的能力。</w:t>
      </w:r>
    </w:p>
    <w:p w14:paraId="6FF28EA8">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（四）具备良好的科研条件，有固定的研究场所和必要的研究设施，有稳定的经费保障，管理机构健全，规章制度完善。</w:t>
      </w:r>
    </w:p>
    <w:p w14:paraId="0C95F881">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（五）有相对独立的人事和财务权，有稳定的产学研合作机制，能凝聚学科优势、汇集科技资源，实现自主创新研究、科研仪器设备更新维护和开放运行。</w:t>
      </w:r>
    </w:p>
    <w:p w14:paraId="2633E6D2">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jc w:val="both"/>
        <w:textAlignment w:val="auto"/>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lang w:val="en-US" w:eastAsia="zh-CN"/>
        </w:rPr>
        <w:t>（六）重点</w:t>
      </w:r>
      <w:r>
        <w:rPr>
          <w:rFonts w:hint="eastAsia" w:ascii="仿宋_GB2312" w:hAnsi="Arial" w:eastAsia="仿宋_GB2312" w:cs="Arial"/>
          <w:color w:val="000000"/>
          <w:kern w:val="0"/>
          <w:sz w:val="32"/>
          <w:szCs w:val="32"/>
        </w:rPr>
        <w:t>实验室由主任负责实验室全面工作，每届任期5年，连任不超过</w:t>
      </w:r>
      <w:r>
        <w:rPr>
          <w:rFonts w:hint="eastAsia" w:ascii="仿宋_GB2312" w:hAnsi="Arial" w:eastAsia="仿宋_GB2312" w:cs="Arial"/>
          <w:color w:val="000000"/>
          <w:kern w:val="0"/>
          <w:sz w:val="32"/>
          <w:szCs w:val="32"/>
          <w:lang w:val="en-US" w:eastAsia="zh-CN"/>
        </w:rPr>
        <w:t>3</w:t>
      </w:r>
      <w:r>
        <w:rPr>
          <w:rFonts w:hint="eastAsia" w:ascii="仿宋_GB2312" w:hAnsi="Arial" w:eastAsia="仿宋_GB2312" w:cs="Arial"/>
          <w:color w:val="000000"/>
          <w:kern w:val="0"/>
          <w:sz w:val="32"/>
          <w:szCs w:val="32"/>
        </w:rPr>
        <w:t>届。</w:t>
      </w:r>
      <w:r>
        <w:rPr>
          <w:rFonts w:hint="eastAsia" w:ascii="仿宋_GB2312" w:hAnsi="Arial" w:eastAsia="仿宋_GB2312" w:cs="Arial"/>
          <w:color w:val="000000"/>
          <w:kern w:val="0"/>
          <w:sz w:val="32"/>
          <w:szCs w:val="32"/>
          <w:lang w:eastAsia="zh-CN"/>
        </w:rPr>
        <w:t>重点实验室主任须为依托单位全职人员，且为</w:t>
      </w:r>
      <w:r>
        <w:rPr>
          <w:rFonts w:hint="eastAsia" w:ascii="仿宋_GB2312" w:hAnsi="Arial" w:eastAsia="仿宋_GB2312" w:cs="Arial"/>
          <w:color w:val="000000"/>
          <w:kern w:val="0"/>
          <w:sz w:val="32"/>
          <w:szCs w:val="32"/>
        </w:rPr>
        <w:t>本领域高水平的学术带头人</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具有较强的组织协调和管理能力</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身体状况良好，首届任职时一般不超过55周岁。</w:t>
      </w:r>
    </w:p>
    <w:p w14:paraId="37386E91">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lang w:eastAsia="zh-CN"/>
        </w:rPr>
        <w:t>（七）重点</w:t>
      </w:r>
      <w:r>
        <w:rPr>
          <w:rFonts w:hint="eastAsia" w:ascii="仿宋_GB2312" w:hAnsi="Arial" w:eastAsia="仿宋_GB2312" w:cs="Arial"/>
          <w:color w:val="000000"/>
          <w:kern w:val="0"/>
          <w:sz w:val="32"/>
          <w:szCs w:val="32"/>
        </w:rPr>
        <w:t>实验室应设立学术委员会作为学术指导机构，</w:t>
      </w:r>
      <w:r>
        <w:rPr>
          <w:rFonts w:hint="eastAsia" w:ascii="仿宋_GB2312" w:hAnsi="Arial" w:eastAsia="仿宋_GB2312" w:cs="Arial"/>
          <w:color w:val="000000"/>
          <w:kern w:val="0"/>
          <w:sz w:val="32"/>
          <w:szCs w:val="32"/>
          <w:lang w:eastAsia="zh-CN"/>
        </w:rPr>
        <w:t>人</w:t>
      </w:r>
      <w:r>
        <w:rPr>
          <w:rFonts w:hint="eastAsia" w:ascii="仿宋_GB2312" w:hAnsi="仿宋_GB2312" w:eastAsia="仿宋_GB2312"/>
          <w:sz w:val="32"/>
        </w:rPr>
        <w:t>数</w:t>
      </w:r>
      <w:r>
        <w:rPr>
          <w:rFonts w:hint="eastAsia" w:ascii="仿宋_GB2312" w:hAnsi="仿宋_GB2312" w:eastAsia="仿宋_GB2312"/>
          <w:sz w:val="32"/>
          <w:lang w:eastAsia="zh-CN"/>
        </w:rPr>
        <w:t>不少于7人</w:t>
      </w:r>
      <w:r>
        <w:rPr>
          <w:rFonts w:hint="eastAsia" w:ascii="仿宋_GB2312" w:hAnsi="仿宋_GB2312" w:eastAsia="仿宋_GB2312"/>
          <w:sz w:val="32"/>
        </w:rPr>
        <w:t>，</w:t>
      </w:r>
      <w:r>
        <w:rPr>
          <w:rFonts w:hint="eastAsia" w:ascii="仿宋_GB2312" w:hAnsi="Arial" w:eastAsia="仿宋_GB2312" w:cs="Arial"/>
          <w:color w:val="000000"/>
          <w:kern w:val="0"/>
          <w:sz w:val="32"/>
          <w:szCs w:val="32"/>
          <w:lang w:eastAsia="zh-CN"/>
        </w:rPr>
        <w:t>一般</w:t>
      </w:r>
      <w:r>
        <w:rPr>
          <w:rFonts w:hint="eastAsia" w:ascii="仿宋_GB2312" w:hAnsi="Arial" w:eastAsia="仿宋_GB2312" w:cs="Arial"/>
          <w:color w:val="000000"/>
          <w:kern w:val="0"/>
          <w:sz w:val="32"/>
          <w:szCs w:val="32"/>
        </w:rPr>
        <w:t>具有高级技术</w:t>
      </w:r>
      <w:r>
        <w:rPr>
          <w:rFonts w:hint="eastAsia" w:ascii="仿宋_GB2312" w:hAnsi="Arial" w:eastAsia="仿宋_GB2312" w:cs="Arial"/>
          <w:color w:val="000000"/>
          <w:kern w:val="0"/>
          <w:sz w:val="32"/>
          <w:szCs w:val="32"/>
          <w:highlight w:val="none"/>
        </w:rPr>
        <w:t>或相应</w:t>
      </w:r>
      <w:r>
        <w:rPr>
          <w:rFonts w:hint="eastAsia" w:ascii="仿宋_GB2312" w:hAnsi="Arial" w:eastAsia="仿宋_GB2312" w:cs="Arial"/>
          <w:color w:val="000000"/>
          <w:kern w:val="0"/>
          <w:sz w:val="32"/>
          <w:szCs w:val="32"/>
        </w:rPr>
        <w:t>管理职称</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依托单位的学术委员会委员不超过总人数的三分之一。主要负责审议实验室的发展目标、研究方向、重大学术活动</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审批</w:t>
      </w:r>
      <w:r>
        <w:rPr>
          <w:rFonts w:hint="eastAsia" w:ascii="仿宋_GB2312" w:hAnsi="Arial" w:eastAsia="仿宋_GB2312" w:cs="Arial"/>
          <w:color w:val="000000"/>
          <w:kern w:val="0"/>
          <w:sz w:val="32"/>
          <w:szCs w:val="32"/>
          <w:lang w:eastAsia="zh-CN"/>
        </w:rPr>
        <w:t>开放</w:t>
      </w:r>
      <w:r>
        <w:rPr>
          <w:rFonts w:hint="eastAsia" w:ascii="仿宋_GB2312" w:hAnsi="Arial" w:eastAsia="仿宋_GB2312" w:cs="Arial"/>
          <w:color w:val="000000"/>
          <w:kern w:val="0"/>
          <w:sz w:val="32"/>
          <w:szCs w:val="32"/>
        </w:rPr>
        <w:t>研究课题。学术委员会主任由</w:t>
      </w:r>
      <w:r>
        <w:rPr>
          <w:rFonts w:hint="eastAsia" w:ascii="仿宋_GB2312" w:hAnsi="Arial" w:eastAsia="仿宋_GB2312" w:cs="Arial"/>
          <w:color w:val="000000"/>
          <w:kern w:val="0"/>
          <w:sz w:val="32"/>
          <w:szCs w:val="32"/>
          <w:lang w:eastAsia="zh-CN"/>
        </w:rPr>
        <w:t>主管部门任命</w:t>
      </w:r>
      <w:r>
        <w:rPr>
          <w:rFonts w:hint="eastAsia" w:ascii="仿宋_GB2312" w:hAnsi="Arial" w:eastAsia="仿宋_GB2312" w:cs="Arial"/>
          <w:color w:val="000000"/>
          <w:kern w:val="0"/>
          <w:sz w:val="32"/>
          <w:szCs w:val="32"/>
        </w:rPr>
        <w:t>，每届任期5年，连任不超过两届；学术委员会主任一般应由非依托单位人员担任，且不得由本实验室主任兼任。学术委员会会议每年至少召开一次，每次实到人数不少于三分之二。</w:t>
      </w:r>
    </w:p>
    <w:p w14:paraId="4D8089B1">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pPr>
      <w:r>
        <w:rPr>
          <w:rFonts w:hint="eastAsia" w:ascii="仿宋_GB2312" w:hAnsi="仿宋_GB2312" w:eastAsia="仿宋_GB2312"/>
          <w:sz w:val="32"/>
          <w:lang w:val="en-US" w:eastAsia="zh-CN"/>
        </w:rPr>
        <w:t>（八）安全保障制度完备，近3年未发生科研安全事故。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01AE5"/>
    <w:rsid w:val="73A0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2025-11-12T08:58:00Z</dcterms:created>
  <dc:creator>匹马戍梁州</dc:creator>
  <cp:lastModifiedBy>匹马戍梁州</cp:lastModifiedBy>
  <dcterms:modified xsi:type="dcterms:W3CDTF">2025-11-12T09:00:40Z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209DCF25BA7B408A9AE13763E7E43005_11</vt:lpwstr>
  </property>
  <property fmtid="{D5CDD505-2E9C-101B-9397-08002B2CF9AE}" pid="4" name="KSOTemplateDocerSaveRecord">
    <vt:lpwstr>eyJoZGlkIjoiNTIxZGVhODBmYmQxMzIzOWZhNWFhYzBjZGExNWZhYzIiLCJ1c2VySWQiOiIyNDQwMDkyNjcifQ==</vt:lpwstr>
  </property>
</Properties>
</file>