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</w:rPr>
      </w:pPr>
      <w:bookmarkStart w:id="0" w:name="_GoBack"/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</w:rPr>
        <w:t>共谋发展，传承创新——2020年画传承</w:t>
      </w:r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  <w:lang w:eastAsia="zh-CN"/>
        </w:rPr>
        <w:t>发</w:t>
      </w:r>
      <w:bookmarkEnd w:id="0"/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  <w:lang w:eastAsia="zh-CN"/>
        </w:rPr>
        <w:t>展</w:t>
      </w:r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</w:rPr>
        <w:t>大会</w:t>
      </w:r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  <w:lang w:eastAsia="zh-CN"/>
        </w:rPr>
        <w:t>在潍坊市</w:t>
      </w:r>
      <w:r>
        <w:rPr>
          <w:rFonts w:hint="eastAsia" w:ascii="文星标宋" w:hAnsi="文星标宋" w:eastAsia="文星标宋" w:cs="文星标宋"/>
          <w:i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</w:rPr>
        <w:t>隆重召开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rPr>
          <w:rFonts w:hint="eastAsia" w:ascii="文星标宋" w:hAnsi="文星标宋" w:eastAsia="文星标宋" w:cs="文星标宋"/>
          <w:kern w:val="0"/>
          <w:sz w:val="44"/>
          <w:szCs w:val="4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t>为深入推进中华优秀传统文化创造性转化、创新性发展，激发全民族的文化创新、创造活力，落实《中国传统工艺振兴计划》的重点工作任务，2019年11月22－24日，“新年画·新生活”——2020年画传承发展大会在山东省潍坊市举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1135" cy="3042285"/>
            <wp:effectExtent l="0" t="0" r="5715" b="5715"/>
            <wp:docPr id="1" name="图片 1" descr="4689c6c38ffd03364b68c4faf12e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89c6c38ffd03364b68c4faf12e8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文化和旅游部非物质文化遗产司司长陈通，山东省文化和旅游厅二级巡视员郭建芬，潍坊市副市长马清民出席并致辞，中国手艺网总裁常会学介绍2019年画系列活动成果与2020年画系列活动情况，潍坊市文化和旅游局局长田素英主持本次大会。来自全国的年画传承人、专家学者、院校机构、艺术家、设计师、媒体平台、品牌企业共计300余人参加开幕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3685540"/>
            <wp:effectExtent l="0" t="0" r="5715" b="10160"/>
            <wp:docPr id="2" name="图片 2" descr="7aa9720fa7d2f0527a5ea4535afa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a9720fa7d2f0527a5ea4535afaa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2020年画传承发展大会由文化和旅游部批准，非物质文化遗产司业务指导，中国文化传媒集团、山东省文化和旅游厅主办，中国手艺网、山东省潍坊市文化和旅游局承办，邀请年画非遗传承人、专家学者、设计师、企业代表、媒体等齐聚一堂，集思广益，探讨年画振兴的措施、方法和路径，共创年画传承发展重要篇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3053080"/>
            <wp:effectExtent l="0" t="0" r="6350" b="13970"/>
            <wp:docPr id="3" name="图片 3" descr="66bc7f4bfcf5a8eaacb524e221ae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bc7f4bfcf5a8eaacb524e221ae5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传承人、艺术家、设计师等在“新创作”论坛展示作品，专家现场评议互动、分享，共赏、共评、共谈年画“新创作”。“新传播”论坛从传播角度入手，分享讨论年画在当代传统媒体及新媒体多样化的传播渠道，创新报道展现形式，更好地展现年画新风貌。“新应用”论坛从市场、品牌、设计等方面入手，展现年画的“新表达”，扶持新题材及新作品的市场转化和渠道，为年画的持续传承与发展提供新动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48275" cy="3705225"/>
            <wp:effectExtent l="0" t="0" r="9525" b="9525"/>
            <wp:docPr id="4" name="图片 4" descr="fd5608396728c13b71de6bdad2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5608396728c13b71de6bdad234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论坛结束后，组织参会嘉宾、媒体等参观“新年画·新生活”——中国年画产地代表作及创新成果展、潍坊十笏园非遗空间、杨家埠木版年画产地，让与会嘉宾近距离感受年画魅力。其中，“新年画·新生活”年画展主要从中国年画产地代表作、“新年画”、年画创新应用成果三个板块进行展览展示，汇集全国18个产地的年画作品，梳理年画保护脉络与保护成果，结合2018年年画主题系列活动成果，让品牌企业、媒体直观感受到年画创新应用的潜力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推动年画的创造性转化、创新性发展是年画保护、传承和发展的重要目标。“2020年画系列活动”通过支持开展年画创作、交流、研讨、展示、传播等活动，为各地深入开展传统工艺振兴提供可借鉴推广的经验，鼓励“新创作、新传播、新应用”，营造年画消费场景，提高市场转化和变现能力，实现在发展中不断焕发出新生机和活力，让年画艺术生动反映时代风貌和人民生活，赋予其更加丰富的文化内涵和时代意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A8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Administrator.SC-201711211603</dc:creator>
  <cp:lastModifiedBy>Administrator</cp:lastModifiedBy>
  <dcterms:modified xsi:type="dcterms:W3CDTF">2019-11-25T01:43:54Z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