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黑体" w:eastAsia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lang w:eastAsia="zh-CN"/>
        </w:rPr>
        <w:t>山东省文化和旅游厅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Cs/>
          <w:color w:val="auto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  <w:lang w:eastAsia="zh-CN"/>
        </w:rPr>
        <w:t>本职工作和</w:t>
      </w:r>
      <w:r>
        <w:rPr>
          <w:rFonts w:hint="eastAsia" w:ascii="方正小标宋简体" w:hAnsi="黑体" w:eastAsia="方正小标宋简体"/>
          <w:bCs/>
          <w:color w:val="auto"/>
          <w:sz w:val="44"/>
          <w:szCs w:val="44"/>
        </w:rPr>
        <w:t>重点任务公开承诺事项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</w:pPr>
    </w:p>
    <w:tbl>
      <w:tblPr>
        <w:tblStyle w:val="2"/>
        <w:tblW w:w="9340" w:type="dxa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6061"/>
        <w:gridCol w:w="124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  <w:t>承诺事项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  <w:t>完成时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  <w:lang w:eastAsia="zh-CN"/>
              </w:rPr>
              <w:t>间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30"/>
                <w:szCs w:val="30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深入学习贯彻习近平新时代中国特色社会主义思想,以党的政治建设为统领,严格落实全面从严治党主体责任，努力营造风清气正、干事创业的良好政治生态。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 胡上山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狠抓“重点工作攻坚年”任务落实，建立县级公共图书馆、文化馆总分馆服务机制，推动省、市、县三级联合购买文化惠民演出。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李国琳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制定《山东省文化旅游融合发展规划》《山东省黄河文化保护传承弘扬规划》《长城国家文化公园建设保护规划（齐长城）》，规划一批重大工程、重点项目和特色文化旅游线路。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   张  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落实应对疫情政策措施，实施文化和旅游消费促进行动，加强“联合推介、捆绑营销”，提前拨付2019年入境旅游奖励资金，促进文化和旅游产业健康发展。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 鲲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张明池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深入推进文化旅游精准扶贫，巩固提升旅游扶贫村脱贫成果，进一步丰富黄河滩区脱贫迁建村文旅业态。组织评选20个第三批“非遗助力脱贫、推动乡村振兴”典型乡镇（街道）。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王廷琦  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加强全省艺术创作，全年完成新创作大型剧目40部以上，持续推动民族歌剧《沂蒙山》、话剧《孔子》、吕剧《一号村台》等重点剧目的创作和演出。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 张桂林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做好资源开发，创建精品旅游景区不少于10家，培育精品文化旅游小镇和精品旅游特色村均不少于50个。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孙树娥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开展文化和旅游市场专项整治，市场领域检查10个事项全部实现“双随机、一公开”监管。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 周晓波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编制《全省革命文物保护利用总体规划》，完成全省革命文物资源调查，初步建立革命文物数据库。 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12月底前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  磊      王廷琦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2445"/>
    <w:rsid w:val="61582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2020-08-03T01:52:00Z</dcterms:created>
  <dc:creator>w·为</dc:creator>
  <cp:lastModifiedBy>w·为</cp:lastModifiedBy>
  <dcterms:modified xsi:type="dcterms:W3CDTF">2020-08-03T01:52:49Z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