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楷体_GB2312" w:hAnsi="楷体_GB2312" w:eastAsia="楷体_GB2312" w:cs="楷体_GB2312"/>
          <w:b/>
          <w:bCs/>
          <w:color w:val="FF0000"/>
          <w:spacing w:val="23"/>
          <w:sz w:val="60"/>
          <w:szCs w:val="60"/>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1300" w:lineRule="exact"/>
        <w:ind w:left="0" w:leftChars="0" w:right="0" w:rightChars="0" w:firstLine="0" w:firstLineChars="0"/>
        <w:jc w:val="center"/>
        <w:textAlignment w:val="auto"/>
        <w:outlineLvl w:val="9"/>
        <w:rPr>
          <w:rFonts w:hint="eastAsia" w:ascii="楷体_GB2312" w:hAnsi="楷体_GB2312" w:eastAsia="楷体_GB2312" w:cs="楷体_GB2312"/>
          <w:b/>
          <w:bCs/>
          <w:color w:val="FF0000"/>
          <w:spacing w:val="45"/>
          <w:sz w:val="60"/>
          <w:szCs w:val="60"/>
          <w:lang w:eastAsia="zh-CN"/>
        </w:rPr>
      </w:pPr>
      <w:r>
        <w:rPr>
          <w:rFonts w:hint="eastAsia" w:ascii="楷体_GB2312" w:hAnsi="楷体_GB2312" w:eastAsia="楷体_GB2312" w:cs="楷体_GB2312"/>
          <w:b/>
          <w:bCs/>
          <w:color w:val="FF0000"/>
          <w:spacing w:val="45"/>
          <w:sz w:val="60"/>
          <w:szCs w:val="60"/>
          <w:lang w:eastAsia="zh-CN"/>
        </w:rPr>
        <w:t>山东省文化和旅游厅</w:t>
      </w:r>
    </w:p>
    <w:p>
      <w:pPr>
        <w:keepNext w:val="0"/>
        <w:keepLines w:val="0"/>
        <w:pageBreakBefore w:val="0"/>
        <w:widowControl w:val="0"/>
        <w:kinsoku/>
        <w:wordWrap/>
        <w:overflowPunct/>
        <w:topLinePunct w:val="0"/>
        <w:autoSpaceDE/>
        <w:autoSpaceDN w:val="0"/>
        <w:bidi w:val="0"/>
        <w:adjustRightInd/>
        <w:snapToGrid/>
        <w:spacing w:before="0" w:beforeLines="0" w:after="0" w:afterLines="0" w:line="1400" w:lineRule="exact"/>
        <w:ind w:left="440" w:leftChars="200" w:right="440" w:rightChars="200" w:firstLine="0" w:firstLineChars="0"/>
        <w:jc w:val="distribute"/>
        <w:textAlignment w:val="auto"/>
        <w:outlineLvl w:val="9"/>
        <w:rPr>
          <w:rFonts w:hint="eastAsia" w:ascii="宋体" w:hAnsi="宋体" w:eastAsia="宋体"/>
          <w:b/>
          <w:bCs/>
          <w:color w:val="FF0000"/>
          <w:sz w:val="84"/>
          <w:szCs w:val="84"/>
          <w:lang w:eastAsia="zh-CN"/>
        </w:rPr>
      </w:pPr>
      <w:r>
        <w:rPr>
          <w:rFonts w:hint="eastAsia" w:ascii="宋体" w:hAnsi="宋体"/>
          <w:b/>
          <w:bCs/>
          <w:color w:val="FF0000"/>
          <w:sz w:val="84"/>
          <w:szCs w:val="84"/>
          <w:lang w:eastAsia="zh-CN"/>
        </w:rPr>
        <w:t>厅长办公会会议纪要</w:t>
      </w:r>
    </w:p>
    <w:p>
      <w:pPr>
        <w:keepNext w:val="0"/>
        <w:keepLines w:val="0"/>
        <w:pageBreakBefore w:val="0"/>
        <w:widowControl w:val="0"/>
        <w:tabs>
          <w:tab w:val="left" w:pos="6851"/>
        </w:tabs>
        <w:kinsoku/>
        <w:wordWrap/>
        <w:overflowPunct/>
        <w:topLinePunct w:val="0"/>
        <w:autoSpaceDE/>
        <w:autoSpaceDN w:val="0"/>
        <w:bidi w:val="0"/>
        <w:adjustRightInd/>
        <w:snapToGrid/>
        <w:spacing w:before="0" w:beforeLines="0" w:after="0" w:afterLines="0" w:line="160" w:lineRule="exact"/>
        <w:ind w:left="0" w:leftChars="0" w:right="0" w:rightChars="0" w:firstLine="0" w:firstLineChars="0"/>
        <w:jc w:val="left"/>
        <w:textAlignment w:val="auto"/>
        <w:outlineLvl w:val="9"/>
        <w:rPr>
          <w:rFonts w:hint="eastAsia" w:ascii="宋体" w:hAnsi="宋体" w:eastAsia="宋体"/>
          <w:b/>
          <w:bCs/>
          <w:sz w:val="32"/>
          <w:szCs w:val="32"/>
        </w:rPr>
      </w:pPr>
      <w:r>
        <w:rPr>
          <w:rFonts w:hint="eastAsia" w:ascii="宋体" w:hAnsi="宋体" w:eastAsia="宋体"/>
          <w:b/>
          <w:bCs/>
          <w:sz w:val="32"/>
          <w:szCs w:val="32"/>
          <w:lang w:eastAsia="zh-CN"/>
        </w:rPr>
        <w:tab/>
      </w:r>
    </w:p>
    <w:p>
      <w:pPr>
        <w:widowControl w:val="0"/>
        <w:overflowPunct w:val="0"/>
        <w:autoSpaceDE/>
        <w:autoSpaceDN/>
        <w:spacing w:after="0" w:line="560" w:lineRule="atLeast"/>
        <w:jc w:val="center"/>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z w:val="32"/>
          <w:szCs w:val="32"/>
          <w14:textFill>
            <w14:solidFill>
              <w14:schemeClr w14:val="tx1"/>
            </w14:solidFill>
          </w14:textFill>
        </w:rPr>
        <w:t>（第</w:t>
      </w:r>
      <w:r>
        <w:rPr>
          <w:rFonts w:hint="eastAsia" w:ascii="仿宋" w:hAnsi="仿宋" w:eastAsia="仿宋_GB2312"/>
          <w:color w:val="000000" w:themeColor="text1"/>
          <w:sz w:val="32"/>
          <w:szCs w:val="32"/>
          <w:lang w:val="en-US" w:eastAsia="zh-CN"/>
          <w14:textFill>
            <w14:solidFill>
              <w14:schemeClr w14:val="tx1"/>
            </w14:solidFill>
          </w14:textFill>
        </w:rPr>
        <w:t>5</w:t>
      </w:r>
      <w:r>
        <w:rPr>
          <w:rFonts w:ascii="仿宋" w:hAnsi="仿宋" w:eastAsia="仿宋_GB2312"/>
          <w:color w:val="000000" w:themeColor="text1"/>
          <w:sz w:val="32"/>
          <w:szCs w:val="32"/>
          <w14:textFill>
            <w14:solidFill>
              <w14:schemeClr w14:val="tx1"/>
            </w14:solidFill>
          </w14:textFill>
        </w:rPr>
        <w:t>期）</w:t>
      </w:r>
    </w:p>
    <w:p>
      <w:pPr>
        <w:keepNext w:val="0"/>
        <w:keepLines w:val="0"/>
        <w:pageBreakBefore w:val="0"/>
        <w:widowControl w:val="0"/>
        <w:kinsoku/>
        <w:wordWrap/>
        <w:overflowPunct w:val="0"/>
        <w:topLinePunct w:val="0"/>
        <w:autoSpaceDE/>
        <w:autoSpaceDN/>
        <w:bidi w:val="0"/>
        <w:adjustRightInd w:val="0"/>
        <w:snapToGrid w:val="0"/>
        <w:spacing w:after="0" w:line="140" w:lineRule="exact"/>
        <w:jc w:val="center"/>
        <w:textAlignment w:val="auto"/>
        <w:rPr>
          <w:rFonts w:ascii="仿宋" w:hAnsi="仿宋" w:eastAsia="仿宋_GB2312"/>
          <w:color w:val="000000" w:themeColor="text1"/>
          <w:spacing w:val="-5"/>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after="0" w:line="500" w:lineRule="atLeast"/>
        <w:jc w:val="center"/>
        <w:textAlignment w:val="auto"/>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pacing w:val="-5"/>
          <w:sz w:val="32"/>
          <w:szCs w:val="32"/>
          <w14:textFill>
            <w14:solidFill>
              <w14:schemeClr w14:val="tx1"/>
            </w14:solidFill>
          </w14:textFill>
        </w:rPr>
        <w:t>山东省文化和旅游厅办公室</w:t>
      </w:r>
      <w:r>
        <w:rPr>
          <w:rFonts w:ascii="仿宋" w:hAnsi="仿宋" w:eastAsia="仿宋_GB2312"/>
          <w:color w:val="000000" w:themeColor="text1"/>
          <w:sz w:val="32"/>
          <w:szCs w:val="32"/>
          <w14:textFill>
            <w14:solidFill>
              <w14:schemeClr w14:val="tx1"/>
            </w14:solidFill>
          </w14:textFill>
        </w:rPr>
        <w:t xml:space="preserve">             2023年</w:t>
      </w:r>
      <w:r>
        <w:rPr>
          <w:rFonts w:hint="eastAsia" w:ascii="仿宋" w:hAnsi="仿宋" w:eastAsia="仿宋_GB2312"/>
          <w:color w:val="000000" w:themeColor="text1"/>
          <w:sz w:val="32"/>
          <w:szCs w:val="32"/>
          <w:lang w:val="en-US" w:eastAsia="zh-CN"/>
          <w14:textFill>
            <w14:solidFill>
              <w14:schemeClr w14:val="tx1"/>
            </w14:solidFill>
          </w14:textFill>
        </w:rPr>
        <w:t>10</w:t>
      </w:r>
      <w:r>
        <w:rPr>
          <w:rFonts w:ascii="仿宋" w:hAnsi="仿宋" w:eastAsia="仿宋_GB2312"/>
          <w:color w:val="000000" w:themeColor="text1"/>
          <w:sz w:val="32"/>
          <w:szCs w:val="32"/>
          <w14:textFill>
            <w14:solidFill>
              <w14:schemeClr w14:val="tx1"/>
            </w14:solidFill>
          </w14:textFill>
        </w:rPr>
        <w:t>月</w:t>
      </w:r>
      <w:r>
        <w:rPr>
          <w:rFonts w:hint="eastAsia" w:ascii="仿宋" w:hAnsi="仿宋" w:eastAsia="仿宋_GB2312"/>
          <w:color w:val="000000" w:themeColor="text1"/>
          <w:sz w:val="32"/>
          <w:szCs w:val="32"/>
          <w:lang w:val="en-US" w:eastAsia="zh-CN"/>
          <w14:textFill>
            <w14:solidFill>
              <w14:schemeClr w14:val="tx1"/>
            </w14:solidFill>
          </w14:textFill>
        </w:rPr>
        <w:t>11</w:t>
      </w:r>
      <w:r>
        <w:rPr>
          <w:rFonts w:ascii="仿宋" w:hAnsi="仿宋" w:eastAsia="仿宋_GB2312"/>
          <w:color w:val="000000" w:themeColor="text1"/>
          <w:sz w:val="32"/>
          <w:szCs w:val="32"/>
          <w14:textFill>
            <w14:solidFill>
              <w14:schemeClr w14:val="tx1"/>
            </w14:solidFill>
          </w14:textFill>
        </w:rPr>
        <w:t>日</w:t>
      </w:r>
    </w:p>
    <w:p>
      <w:pPr>
        <w:widowControl w:val="0"/>
        <w:overflowPunct w:val="0"/>
        <w:autoSpaceDE/>
        <w:autoSpaceDN/>
        <w:spacing w:after="0" w:line="560" w:lineRule="atLeast"/>
        <w:jc w:val="both"/>
        <w:rPr>
          <w:rFonts w:ascii="仿宋" w:hAnsi="仿宋" w:eastAsia="方正小标宋简体"/>
          <w:color w:val="000000" w:themeColor="text1"/>
          <w:sz w:val="44"/>
          <w:szCs w:val="44"/>
          <w14:textFill>
            <w14:solidFill>
              <w14:schemeClr w14:val="tx1"/>
            </w14:solidFill>
          </w14:textFill>
        </w:rPr>
      </w:pPr>
      <w:r>
        <w:rPr>
          <w:sz w:val="84"/>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71120</wp:posOffset>
                </wp:positionV>
                <wp:extent cx="5544185" cy="0"/>
                <wp:effectExtent l="0" t="13970" r="3175" b="16510"/>
                <wp:wrapNone/>
                <wp:docPr id="4" name="直接连接符 4"/>
                <wp:cNvGraphicFramePr/>
                <a:graphic xmlns:a="http://schemas.openxmlformats.org/drawingml/2006/main">
                  <a:graphicData uri="http://schemas.microsoft.com/office/word/2010/wordprocessingShape">
                    <wps:wsp>
                      <wps:cNvCnPr/>
                      <wps:spPr>
                        <a:xfrm>
                          <a:off x="1118235" y="3317240"/>
                          <a:ext cx="5544185"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1pt;margin-top:5.6pt;height:0pt;width:436.55pt;z-index:251661312;mso-width-relative:page;mso-height-relative:page;" filled="f" stroked="t" coordsize="21600,21600" o:gfxdata="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wQsi1gAAAAcBAAAPAAAAAAAAAAEAIAAAACIAAABkcnMvZG93bnJldi54bWxQSwEC&#10;FAAUAAAACACHTuJABJxQSfYBAAC+AwAADgAAAAAAAAABACAAAAAlAQAAZHJzL2Uyb0RvYy54bWxQ&#10;SwUGAAAAAAYABgBZAQAAjQUAAAAA&#10;">
                <v:fill on="f" focussize="0,0"/>
                <v:stroke weight="2.25pt" color="#FF0000 [3205]" miterlimit="8" joinstyle="miter"/>
                <v:imagedata o:title=""/>
                <o:lock v:ext="edit" aspectratio="f"/>
              </v:line>
            </w:pict>
          </mc:Fallback>
        </mc:AlternateContent>
      </w:r>
    </w:p>
    <w:p>
      <w:pPr>
        <w:widowControl w:val="0"/>
        <w:overflowPunct w:val="0"/>
        <w:autoSpaceDE/>
        <w:autoSpaceDN/>
        <w:spacing w:after="0" w:line="560" w:lineRule="atLeast"/>
        <w:jc w:val="both"/>
        <w:rPr>
          <w:rFonts w:ascii="仿宋_GB2312" w:hAnsi="仿宋_GB2312"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ascii="仿宋" w:hAnsi="仿宋" w:eastAsia="黑体"/>
          <w:sz w:val="32"/>
          <w:szCs w:val="32"/>
        </w:rPr>
      </w:pPr>
      <w:r>
        <w:rPr>
          <w:rFonts w:ascii="仿宋" w:hAnsi="仿宋" w:eastAsia="仿宋_GB2312"/>
          <w:color w:val="000000" w:themeColor="text1"/>
          <w:sz w:val="32"/>
          <w:szCs w:val="32"/>
          <w14:textFill>
            <w14:solidFill>
              <w14:schemeClr w14:val="tx1"/>
            </w14:solidFill>
          </w14:textFill>
        </w:rPr>
        <w:t>2023年10月9日下午，省文化和旅游厅党组书记、厅长，省文物局局长王磊在厅机关南楼四楼会议室，</w:t>
      </w:r>
      <w:r>
        <w:rPr>
          <w:rFonts w:hint="eastAsia" w:ascii="仿宋" w:hAnsi="仿宋" w:eastAsia="仿宋_GB2312" w:cs="仿宋_GB2312"/>
          <w:b w:val="0"/>
          <w:bCs w:val="0"/>
          <w:color w:val="000000"/>
          <w:sz w:val="32"/>
          <w:szCs w:val="32"/>
          <w:lang w:val="en-US" w:eastAsia="zh-CN"/>
        </w:rPr>
        <w:t>2023年</w:t>
      </w:r>
      <w:r>
        <w:rPr>
          <w:rFonts w:hint="eastAsia" w:ascii="仿宋" w:hAnsi="仿宋" w:eastAsia="仿宋_GB2312" w:cs="仿宋_GB2312"/>
          <w:b w:val="0"/>
          <w:bCs w:val="0"/>
          <w:color w:val="000000"/>
          <w:sz w:val="32"/>
          <w:szCs w:val="32"/>
        </w:rPr>
        <w:t>第</w:t>
      </w:r>
      <w:r>
        <w:rPr>
          <w:rFonts w:hint="eastAsia" w:ascii="仿宋" w:hAnsi="仿宋" w:eastAsia="仿宋_GB2312" w:cs="仿宋_GB2312"/>
          <w:b w:val="0"/>
          <w:bCs w:val="0"/>
          <w:color w:val="000000"/>
          <w:sz w:val="32"/>
          <w:szCs w:val="32"/>
          <w:lang w:val="en-US" w:eastAsia="zh-CN"/>
        </w:rPr>
        <w:t>5</w:t>
      </w:r>
      <w:r>
        <w:rPr>
          <w:rFonts w:hint="eastAsia" w:ascii="仿宋" w:hAnsi="仿宋" w:eastAsia="仿宋_GB2312" w:cs="仿宋_GB2312"/>
          <w:b w:val="0"/>
          <w:bCs w:val="0"/>
          <w:color w:val="000000"/>
          <w:sz w:val="32"/>
          <w:szCs w:val="32"/>
        </w:rPr>
        <w:t>次</w:t>
      </w:r>
      <w:r>
        <w:rPr>
          <w:rFonts w:hint="eastAsia" w:ascii="仿宋" w:hAnsi="仿宋" w:eastAsia="仿宋_GB2312" w:cs="仿宋_GB2312"/>
          <w:b w:val="0"/>
          <w:bCs w:val="0"/>
          <w:color w:val="000000"/>
          <w:sz w:val="32"/>
          <w:szCs w:val="32"/>
          <w:lang w:eastAsia="zh-CN"/>
        </w:rPr>
        <w:t>厅长</w:t>
      </w:r>
      <w:bookmarkStart w:id="3" w:name="_GoBack"/>
      <w:bookmarkEnd w:id="3"/>
      <w:r>
        <w:rPr>
          <w:rFonts w:hint="eastAsia" w:ascii="仿宋" w:hAnsi="仿宋" w:eastAsia="仿宋_GB2312" w:cs="仿宋_GB2312"/>
          <w:b w:val="0"/>
          <w:bCs w:val="0"/>
          <w:color w:val="000000"/>
          <w:sz w:val="32"/>
          <w:szCs w:val="32"/>
          <w:lang w:eastAsia="zh-CN"/>
        </w:rPr>
        <w:t>办公</w:t>
      </w:r>
      <w:r>
        <w:rPr>
          <w:rFonts w:hint="eastAsia" w:ascii="仿宋" w:hAnsi="仿宋" w:eastAsia="仿宋_GB2312" w:cs="仿宋_GB2312"/>
          <w:b w:val="0"/>
          <w:bCs w:val="0"/>
          <w:color w:val="000000"/>
          <w:sz w:val="32"/>
          <w:szCs w:val="32"/>
        </w:rPr>
        <w:t>会议</w:t>
      </w:r>
      <w:r>
        <w:rPr>
          <w:rFonts w:ascii="仿宋" w:hAnsi="仿宋" w:eastAsia="仿宋_GB2312"/>
          <w:color w:val="000000" w:themeColor="text1"/>
          <w:sz w:val="32"/>
          <w:szCs w:val="32"/>
          <w14:textFill>
            <w14:solidFill>
              <w14:schemeClr w14:val="tx1"/>
            </w14:solidFill>
          </w14:textFill>
        </w:rPr>
        <w:t>，主要精神纪要如下。</w:t>
      </w:r>
    </w:p>
    <w:p>
      <w:pPr>
        <w:pStyle w:val="6"/>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textAlignment w:val="auto"/>
        <w:rPr>
          <w:rFonts w:ascii="仿宋" w:hAnsi="仿宋" w:eastAsia="黑体"/>
          <w:sz w:val="32"/>
          <w:szCs w:val="32"/>
        </w:rPr>
      </w:pPr>
      <w:r>
        <w:rPr>
          <w:rFonts w:hint="eastAsia" w:ascii="仿宋" w:hAnsi="仿宋" w:eastAsia="黑体"/>
          <w:sz w:val="32"/>
          <w:szCs w:val="32"/>
          <w:lang w:eastAsia="zh-CN"/>
        </w:rPr>
        <w:t>一</w:t>
      </w:r>
      <w:r>
        <w:rPr>
          <w:rFonts w:ascii="仿宋" w:hAnsi="仿宋" w:eastAsia="黑体"/>
          <w:sz w:val="32"/>
          <w:szCs w:val="32"/>
        </w:rPr>
        <w:t>、听取艺术处处长张东林</w:t>
      </w:r>
      <w:bookmarkStart w:id="0" w:name="_Hlk149406011"/>
      <w:r>
        <w:rPr>
          <w:rFonts w:ascii="仿宋" w:hAnsi="仿宋" w:eastAsia="黑体"/>
          <w:sz w:val="32"/>
          <w:szCs w:val="32"/>
        </w:rPr>
        <w:t>关于第三届山东戏曲青年名家评选情况的汇报</w:t>
      </w:r>
      <w:bookmarkEnd w:id="0"/>
    </w:p>
    <w:p>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ascii="仿宋" w:hAnsi="仿宋" w:eastAsia="仿宋_GB2312"/>
          <w:sz w:val="32"/>
          <w:szCs w:val="32"/>
        </w:rPr>
      </w:pPr>
      <w:r>
        <w:rPr>
          <w:rFonts w:ascii="仿宋" w:hAnsi="仿宋" w:eastAsia="仿宋_GB2312"/>
          <w:sz w:val="32"/>
          <w:szCs w:val="32"/>
        </w:rPr>
        <w:t>会议原则同意孙卫安、刘栋、刘海霞、李静、路萌、郭琦、祝玉芹、何瑞雪、孙学凤、李滨等10人为第三届山东戏曲青年名家入选人员。会议要求，</w:t>
      </w:r>
      <w:bookmarkStart w:id="1" w:name="_Hlk149406152"/>
      <w:r>
        <w:rPr>
          <w:rFonts w:hint="eastAsia" w:ascii="仿宋" w:hAnsi="仿宋" w:eastAsia="仿宋_GB2312"/>
          <w:sz w:val="32"/>
          <w:szCs w:val="32"/>
        </w:rPr>
        <w:t>会后第一时间</w:t>
      </w:r>
      <w:r>
        <w:rPr>
          <w:rFonts w:ascii="仿宋" w:hAnsi="仿宋" w:eastAsia="仿宋_GB2312"/>
          <w:sz w:val="32"/>
          <w:szCs w:val="32"/>
        </w:rPr>
        <w:t>对人员名单进行公示</w:t>
      </w:r>
      <w:r>
        <w:rPr>
          <w:rFonts w:hint="eastAsia" w:ascii="仿宋" w:hAnsi="仿宋" w:eastAsia="仿宋_GB2312"/>
          <w:sz w:val="32"/>
          <w:szCs w:val="32"/>
        </w:rPr>
        <w:t>。要持续加大青年人才培育力度，</w:t>
      </w:r>
      <w:r>
        <w:rPr>
          <w:rFonts w:ascii="仿宋" w:hAnsi="仿宋" w:eastAsia="仿宋_GB2312"/>
          <w:sz w:val="32"/>
          <w:szCs w:val="32"/>
        </w:rPr>
        <w:t>组织</w:t>
      </w:r>
      <w:r>
        <w:rPr>
          <w:rFonts w:hint="eastAsia" w:ascii="仿宋" w:hAnsi="仿宋" w:eastAsia="仿宋_GB2312"/>
          <w:sz w:val="32"/>
          <w:szCs w:val="32"/>
        </w:rPr>
        <w:t>入选人员</w:t>
      </w:r>
      <w:r>
        <w:rPr>
          <w:rFonts w:ascii="仿宋" w:hAnsi="仿宋" w:eastAsia="仿宋_GB2312"/>
          <w:sz w:val="32"/>
          <w:szCs w:val="32"/>
        </w:rPr>
        <w:t>开展好后续</w:t>
      </w:r>
      <w:r>
        <w:rPr>
          <w:rFonts w:hint="eastAsia" w:ascii="仿宋" w:hAnsi="仿宋" w:eastAsia="仿宋_GB2312"/>
          <w:sz w:val="32"/>
          <w:szCs w:val="32"/>
        </w:rPr>
        <w:t>集中</w:t>
      </w:r>
      <w:r>
        <w:rPr>
          <w:rFonts w:ascii="仿宋" w:hAnsi="仿宋" w:eastAsia="仿宋_GB2312"/>
          <w:sz w:val="32"/>
          <w:szCs w:val="32"/>
        </w:rPr>
        <w:t>宣传</w:t>
      </w:r>
      <w:r>
        <w:rPr>
          <w:rFonts w:hint="eastAsia" w:ascii="仿宋" w:hAnsi="仿宋" w:eastAsia="仿宋_GB2312"/>
          <w:sz w:val="32"/>
          <w:szCs w:val="32"/>
        </w:rPr>
        <w:t>、集中</w:t>
      </w:r>
      <w:r>
        <w:rPr>
          <w:rFonts w:ascii="仿宋" w:hAnsi="仿宋" w:eastAsia="仿宋_GB2312"/>
          <w:sz w:val="32"/>
          <w:szCs w:val="32"/>
        </w:rPr>
        <w:t>展演工作</w:t>
      </w:r>
      <w:r>
        <w:rPr>
          <w:rFonts w:hint="eastAsia" w:ascii="仿宋" w:hAnsi="仿宋" w:eastAsia="仿宋_GB2312"/>
          <w:sz w:val="32"/>
          <w:szCs w:val="32"/>
        </w:rPr>
        <w:t>，创作推出更多具有思想性、艺术性的作品，更好服务全省艺术工作大局</w:t>
      </w:r>
      <w:r>
        <w:rPr>
          <w:rFonts w:ascii="仿宋" w:hAnsi="仿宋" w:eastAsia="仿宋_GB2312"/>
          <w:sz w:val="32"/>
          <w:szCs w:val="32"/>
        </w:rPr>
        <w:t>。</w:t>
      </w:r>
      <w:bookmarkEnd w:id="1"/>
    </w:p>
    <w:p>
      <w:pPr>
        <w:pStyle w:val="19"/>
        <w:keepNext w:val="0"/>
        <w:keepLines w:val="0"/>
        <w:pageBreakBefore w:val="0"/>
        <w:widowControl w:val="0"/>
        <w:kinsoku/>
        <w:wordWrap/>
        <w:overflowPunct w:val="0"/>
        <w:topLinePunct w:val="0"/>
        <w:autoSpaceDE/>
        <w:autoSpaceDN/>
        <w:bidi w:val="0"/>
        <w:adjustRightInd w:val="0"/>
        <w:snapToGrid w:val="0"/>
        <w:spacing w:after="0" w:line="590" w:lineRule="exact"/>
        <w:ind w:left="0" w:firstLine="640" w:firstLineChars="200"/>
        <w:textAlignment w:val="auto"/>
        <w:rPr>
          <w:rFonts w:ascii="仿宋" w:hAnsi="仿宋" w:eastAsia="黑体"/>
          <w:sz w:val="32"/>
          <w:szCs w:val="32"/>
        </w:rPr>
      </w:pPr>
      <w:r>
        <w:rPr>
          <w:rFonts w:hint="eastAsia" w:ascii="仿宋" w:hAnsi="仿宋" w:eastAsia="黑体"/>
          <w:sz w:val="32"/>
          <w:szCs w:val="32"/>
          <w:lang w:eastAsia="zh-CN"/>
        </w:rPr>
        <w:t>二</w:t>
      </w:r>
      <w:r>
        <w:rPr>
          <w:rFonts w:ascii="仿宋" w:hAnsi="仿宋" w:eastAsia="黑体"/>
          <w:sz w:val="32"/>
          <w:szCs w:val="32"/>
        </w:rPr>
        <w:t>、听取产业发展处处长张百科</w:t>
      </w:r>
      <w:bookmarkStart w:id="2" w:name="_Hlk149406161"/>
      <w:r>
        <w:rPr>
          <w:rFonts w:ascii="仿宋" w:hAnsi="仿宋" w:eastAsia="黑体"/>
          <w:sz w:val="32"/>
          <w:szCs w:val="32"/>
        </w:rPr>
        <w:t>关于国家级、省级夜间文旅消费集聚区评定情况的汇报</w:t>
      </w:r>
      <w:bookmarkEnd w:id="2"/>
    </w:p>
    <w:p>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z w:val="32"/>
          <w:szCs w:val="32"/>
          <w14:textFill>
            <w14:solidFill>
              <w14:schemeClr w14:val="tx1"/>
            </w14:solidFill>
          </w14:textFill>
        </w:rPr>
        <w:t>会议原则同意</w:t>
      </w:r>
      <w:r>
        <w:rPr>
          <w:rFonts w:hint="eastAsia" w:ascii="仿宋" w:hAnsi="仿宋" w:eastAsia="仿宋_GB2312"/>
          <w:color w:val="000000" w:themeColor="text1"/>
          <w:sz w:val="32"/>
          <w:szCs w:val="32"/>
          <w14:textFill>
            <w14:solidFill>
              <w14:schemeClr w14:val="tx1"/>
            </w14:solidFill>
          </w14:textFill>
        </w:rPr>
        <w:t>推荐</w:t>
      </w:r>
      <w:r>
        <w:rPr>
          <w:rFonts w:ascii="仿宋" w:hAnsi="仿宋" w:eastAsia="仿宋_GB2312"/>
          <w:snapToGrid w:val="0"/>
          <w:sz w:val="32"/>
          <w:szCs w:val="32"/>
        </w:rPr>
        <w:t>临沂彩虹运动休闲特色小镇、日照东夷小镇、齐河欧乐堡度假区、青岛奥林匹克帆船中心、烟台蓬莱八仙过海旅游区、威海韩乐坊夜间文旅消费集聚区等6个集聚区申报国家级夜间文旅消费集聚区，济南579百工集文创园等24个集聚区入选省级夜间文旅消费集聚区</w:t>
      </w:r>
      <w:r>
        <w:rPr>
          <w:rFonts w:hint="eastAsia" w:ascii="仿宋" w:hAnsi="仿宋" w:eastAsia="仿宋_GB2312"/>
          <w:snapToGrid w:val="0"/>
          <w:sz w:val="32"/>
          <w:szCs w:val="32"/>
        </w:rPr>
        <w:t>（详细名单见会议记录）</w:t>
      </w:r>
      <w:r>
        <w:rPr>
          <w:rFonts w:ascii="仿宋" w:hAnsi="仿宋" w:eastAsia="仿宋_GB2312"/>
          <w:snapToGrid w:val="0"/>
          <w:sz w:val="32"/>
          <w:szCs w:val="32"/>
        </w:rPr>
        <w:t>。</w:t>
      </w:r>
      <w:r>
        <w:rPr>
          <w:rFonts w:hint="eastAsia" w:ascii="仿宋" w:hAnsi="仿宋" w:eastAsia="仿宋_GB2312"/>
          <w:snapToGrid w:val="0"/>
          <w:sz w:val="32"/>
          <w:szCs w:val="32"/>
        </w:rPr>
        <w:t>要求，加大对上争取力度，推动更多夜间文旅消费集聚区纳入国家级夜间文旅消费集聚区大盘子，同时做好省级夜间文旅消费集聚区培育工作，充分发挥示范引领作用，更好释放夜间经济发展活力。</w:t>
      </w:r>
    </w:p>
    <w:p>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jc w:val="both"/>
        <w:textAlignment w:val="auto"/>
        <w:rPr>
          <w:rFonts w:ascii="仿宋" w:hAnsi="仿宋" w:eastAsia="黑体"/>
          <w:sz w:val="32"/>
          <w:szCs w:val="32"/>
        </w:rPr>
      </w:pPr>
    </w:p>
    <w:p>
      <w:pPr>
        <w:keepNext w:val="0"/>
        <w:keepLines w:val="0"/>
        <w:pageBreakBefore w:val="0"/>
        <w:widowControl w:val="0"/>
        <w:kinsoku/>
        <w:wordWrap/>
        <w:overflowPunct w:val="0"/>
        <w:topLinePunct w:val="0"/>
        <w:autoSpaceDE/>
        <w:autoSpaceDN/>
        <w:bidi w:val="0"/>
        <w:adjustRightInd w:val="0"/>
        <w:snapToGrid w:val="0"/>
        <w:spacing w:after="0" w:line="590" w:lineRule="exact"/>
        <w:ind w:firstLine="640" w:firstLineChars="200"/>
        <w:textAlignment w:val="auto"/>
        <w:rPr>
          <w:rFonts w:ascii="仿宋" w:hAnsi="仿宋" w:eastAsia="仿宋_GB2312"/>
          <w:color w:val="FF0000"/>
          <w:sz w:val="32"/>
          <w:szCs w:val="32"/>
        </w:rPr>
      </w:pPr>
      <w:r>
        <w:rPr>
          <w:rFonts w:ascii="仿宋" w:hAnsi="仿宋" w:eastAsia="黑体"/>
          <w:sz w:val="32"/>
          <w:szCs w:val="32"/>
        </w:rPr>
        <w:t>出席</w:t>
      </w:r>
      <w:r>
        <w:rPr>
          <w:rFonts w:ascii="仿宋" w:hAnsi="仿宋" w:eastAsia="仿宋_GB2312"/>
          <w:sz w:val="32"/>
          <w:szCs w:val="32"/>
        </w:rPr>
        <w:t>：王磊；</w:t>
      </w:r>
      <w:r>
        <w:rPr>
          <w:rFonts w:hint="eastAsia" w:ascii="仿宋" w:hAnsi="仿宋" w:eastAsia="仿宋_GB2312"/>
          <w:sz w:val="32"/>
        </w:rPr>
        <w:t>刘少华、王炳春、王宗昌、孙蕾。</w:t>
      </w:r>
    </w:p>
    <w:p>
      <w:pPr>
        <w:keepNext w:val="0"/>
        <w:keepLines w:val="0"/>
        <w:pageBreakBefore w:val="0"/>
        <w:widowControl w:val="0"/>
        <w:kinsoku/>
        <w:wordWrap/>
        <w:overflowPunct w:val="0"/>
        <w:topLinePunct w:val="0"/>
        <w:autoSpaceDE/>
        <w:autoSpaceDN/>
        <w:bidi w:val="0"/>
        <w:adjustRightInd w:val="0"/>
        <w:snapToGrid w:val="0"/>
        <w:spacing w:after="0" w:line="590" w:lineRule="exact"/>
        <w:ind w:left="1598" w:leftChars="290" w:hanging="960" w:hangingChars="300"/>
        <w:jc w:val="both"/>
        <w:textAlignment w:val="auto"/>
        <w:rPr>
          <w:rFonts w:hint="eastAsia" w:ascii="仿宋" w:hAnsi="仿宋" w:eastAsia="仿宋_GB2312"/>
          <w:sz w:val="32"/>
          <w:lang w:eastAsia="zh-CN"/>
        </w:rPr>
      </w:pPr>
      <w:r>
        <w:rPr>
          <w:rFonts w:ascii="仿宋" w:hAnsi="仿宋" w:eastAsia="黑体"/>
          <w:sz w:val="32"/>
          <w:szCs w:val="32"/>
        </w:rPr>
        <w:t>列席：</w:t>
      </w:r>
      <w:r>
        <w:rPr>
          <w:rFonts w:hint="eastAsia" w:ascii="仿宋" w:hAnsi="仿宋" w:eastAsia="仿宋_GB2312"/>
          <w:sz w:val="32"/>
        </w:rPr>
        <w:t>王守功，李民、赵勇、蔡世超、王锐、徐强、张东林、冯庆东、吴晓颖、朱军、张百科</w:t>
      </w:r>
      <w:r>
        <w:rPr>
          <w:rFonts w:hint="eastAsia" w:ascii="仿宋" w:hAnsi="仿宋" w:eastAsia="仿宋_GB2312"/>
          <w:sz w:val="32"/>
          <w:lang w:eastAsia="zh-CN"/>
        </w:rPr>
        <w:t>。</w:t>
      </w:r>
    </w:p>
    <w:p>
      <w:pPr>
        <w:pStyle w:val="2"/>
        <w:keepNext w:val="0"/>
        <w:keepLines w:val="0"/>
        <w:pageBreakBefore w:val="0"/>
        <w:kinsoku/>
        <w:wordWrap/>
        <w:topLinePunct w:val="0"/>
        <w:autoSpaceDE/>
        <w:autoSpaceDN/>
        <w:bidi w:val="0"/>
        <w:adjustRightInd w:val="0"/>
        <w:snapToGrid w:val="0"/>
        <w:spacing w:line="590" w:lineRule="exact"/>
        <w:textAlignment w:val="auto"/>
        <w:rPr>
          <w:rFonts w:hint="eastAsia" w:ascii="仿宋" w:hAnsi="仿宋" w:eastAsia="仿宋_GB2312" w:cs="仿宋_GB2312"/>
          <w:b w:val="0"/>
          <w:bCs w:val="0"/>
          <w:lang w:val="en-US" w:eastAsia="zh-CN"/>
        </w:rPr>
      </w:pPr>
      <w:r>
        <w:rPr>
          <w:rFonts w:hint="eastAsia" w:ascii="仿宋" w:hAnsi="仿宋" w:eastAsia="黑体" w:cs="黑体"/>
          <w:b w:val="0"/>
          <w:bCs w:val="0"/>
          <w:sz w:val="32"/>
          <w:lang w:eastAsia="zh-CN"/>
        </w:rPr>
        <w:t>媒体记者：</w:t>
      </w:r>
      <w:r>
        <w:rPr>
          <w:rFonts w:hint="eastAsia" w:ascii="仿宋" w:hAnsi="仿宋" w:eastAsia="仿宋_GB2312" w:cs="仿宋_GB2312"/>
          <w:b w:val="0"/>
          <w:bCs w:val="0"/>
          <w:sz w:val="32"/>
          <w:lang w:eastAsia="zh-CN"/>
        </w:rPr>
        <w:t>人民网 郝爱萍</w:t>
      </w:r>
      <w:r>
        <w:rPr>
          <w:rFonts w:hint="eastAsia" w:ascii="仿宋" w:hAnsi="仿宋" w:eastAsia="仿宋_GB2312" w:cs="仿宋_GB2312"/>
          <w:b w:val="0"/>
          <w:bCs w:val="0"/>
          <w:sz w:val="32"/>
          <w:lang w:val="en-US" w:eastAsia="zh-CN"/>
        </w:rPr>
        <w:t xml:space="preserve">  山东广播电视台 苏文亮</w:t>
      </w:r>
    </w:p>
    <w:p>
      <w:pPr>
        <w:pStyle w:val="6"/>
        <w:keepNext w:val="0"/>
        <w:keepLines w:val="0"/>
        <w:pageBreakBefore w:val="0"/>
        <w:kinsoku/>
        <w:wordWrap/>
        <w:topLinePunct w:val="0"/>
        <w:autoSpaceDE/>
        <w:autoSpaceDN/>
        <w:bidi w:val="0"/>
        <w:adjustRightInd w:val="0"/>
        <w:snapToGrid w:val="0"/>
        <w:spacing w:line="590" w:lineRule="exact"/>
        <w:textAlignment w:val="auto"/>
        <w:rPr>
          <w:rFonts w:ascii="仿宋" w:hAnsi="仿宋" w:eastAsia="仿宋_GB2312"/>
          <w:sz w:val="32"/>
          <w:szCs w:val="32"/>
        </w:rPr>
      </w:pPr>
    </w:p>
    <w:p>
      <w:pPr>
        <w:rPr>
          <w:rFonts w:ascii="仿宋" w:hAnsi="仿宋" w:eastAsia="仿宋_GB2312"/>
          <w:sz w:val="32"/>
          <w:szCs w:val="32"/>
        </w:rPr>
      </w:pPr>
    </w:p>
    <w:p>
      <w:pPr>
        <w:pStyle w:val="2"/>
        <w:rPr>
          <w:rFonts w:ascii="仿宋" w:hAnsi="仿宋" w:eastAsia="仿宋_GB2312"/>
          <w:sz w:val="32"/>
          <w:szCs w:val="32"/>
        </w:rPr>
      </w:pPr>
    </w:p>
    <w:p>
      <w:pPr>
        <w:pStyle w:val="2"/>
        <w:rPr>
          <w:rFonts w:ascii="仿宋" w:hAnsi="仿宋" w:eastAsia="仿宋_GB2312"/>
          <w:sz w:val="32"/>
          <w:szCs w:val="32"/>
        </w:rPr>
      </w:pPr>
    </w:p>
    <w:p/>
    <w:p>
      <w:pPr>
        <w:keepNext w:val="0"/>
        <w:keepLines w:val="0"/>
        <w:pageBreakBefore w:val="0"/>
        <w:widowControl w:val="0"/>
        <w:kinsoku/>
        <w:wordWrap/>
        <w:overflowPunct/>
        <w:topLinePunct w:val="0"/>
        <w:autoSpaceDE/>
        <w:autoSpaceDN/>
        <w:bidi w:val="0"/>
        <w:adjustRightInd/>
        <w:snapToGrid/>
        <w:ind w:left="0" w:leftChars="0" w:right="0" w:rightChars="0" w:firstLine="51" w:firstLineChars="2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pacing w:val="-12"/>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20320</wp:posOffset>
                </wp:positionV>
                <wp:extent cx="558419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419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pt;margin-top:1.6pt;height:0.05pt;width:439.7pt;z-index:251660288;mso-width-relative:page;mso-height-relative:page;" filled="f" stroked="t" coordsize="21600,21600" o:gfxdata="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WEKbHUAAAABQEAAA8AAAAAAAAAAQAgAAAAIgAAAGRycy9kb3ducmV2LnhtbFBL&#10;AQIUABQAAAAIAIdO4kCoMtc5+gEAAPUDAAAOAAAAAAAAAAEAIAAAACMBAABkcnMvZTJvRG9jLnht&#10;bFBLBQYAAAAABgAGAFkBAACPBQAAAAA=&#10;">
                <v:fill on="f" focussize="0,0"/>
                <v:stroke weight="1pt" color="#000000" joinstyle="round"/>
                <v:imagedata o:title=""/>
                <o:lock v:ext="edit" aspectratio="f"/>
              </v:line>
            </w:pict>
          </mc:Fallback>
        </mc:AlternateContent>
      </w:r>
      <w:r>
        <w:rPr>
          <w:rFonts w:hint="eastAsia" w:ascii="仿宋" w:hAnsi="仿宋" w:eastAsia="仿宋" w:cs="仿宋"/>
          <w:b w:val="0"/>
          <w:bCs w:val="0"/>
          <w:spacing w:val="-12"/>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347980</wp:posOffset>
                </wp:positionV>
                <wp:extent cx="55841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8419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4pt;height:0.05pt;width:439.7pt;z-index:251659264;mso-width-relative:page;mso-height-relative:page;" filled="f" stroked="t" coordsize="21600,21600" o:gfxdata="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BvPz9YAAAAGAQAADwAAAAAAAAABACAAAAAiAAAAZHJzL2Rvd25yZXYueG1s&#10;UEsBAhQAFAAAAAgAh07iQF4Z3zn6AQAA9QMAAA4AAAAAAAAAAQAgAAAAJQEAAGRycy9lMm9Eb2Mu&#10;eG1sUEsFBgAAAAAGAAYAWQEAAJEFAAAAAA==&#10;">
                <v:fill on="f" focussize="0,0"/>
                <v:stroke weight="1pt" color="#000000" joinstyle="round"/>
                <v:imagedata o:title=""/>
                <o:lock v:ext="edit" aspectratio="f"/>
              </v:line>
            </w:pict>
          </mc:Fallback>
        </mc:AlternateContent>
      </w:r>
      <w:r>
        <w:rPr>
          <w:rFonts w:hint="eastAsia" w:ascii="仿宋" w:hAnsi="仿宋" w:eastAsia="仿宋" w:cs="仿宋"/>
          <w:b w:val="0"/>
          <w:bCs w:val="0"/>
          <w:spacing w:val="-12"/>
          <w:sz w:val="28"/>
          <w:szCs w:val="28"/>
          <w:lang w:val="en-US" w:eastAsia="zh-CN"/>
        </w:rPr>
        <w:t xml:space="preserve"> </w:t>
      </w:r>
      <w:r>
        <w:rPr>
          <w:rFonts w:hint="eastAsia" w:ascii="仿宋" w:hAnsi="仿宋" w:eastAsia="仿宋" w:cs="仿宋"/>
          <w:b w:val="0"/>
          <w:bCs w:val="0"/>
          <w:spacing w:val="-12"/>
          <w:sz w:val="28"/>
          <w:szCs w:val="28"/>
          <w:lang w:eastAsia="zh-CN"/>
        </w:rPr>
        <w:t>山东省文化和旅游厅办公室</w:t>
      </w:r>
      <w:r>
        <w:rPr>
          <w:rFonts w:hint="eastAsia" w:ascii="仿宋" w:hAnsi="仿宋" w:eastAsia="仿宋" w:cs="仿宋"/>
          <w:b w:val="0"/>
          <w:bCs w:val="0"/>
          <w:spacing w:val="-10"/>
          <w:sz w:val="28"/>
          <w:szCs w:val="28"/>
          <w:lang w:val="en-US" w:eastAsia="zh-CN"/>
        </w:rPr>
        <w:t xml:space="preserve">   </w:t>
      </w:r>
      <w:r>
        <w:rPr>
          <w:rFonts w:hint="eastAsia" w:ascii="仿宋" w:hAnsi="仿宋" w:eastAsia="仿宋" w:cs="仿宋"/>
          <w:b w:val="0"/>
          <w:bCs w:val="0"/>
          <w:sz w:val="28"/>
          <w:szCs w:val="28"/>
          <w:lang w:val="en-US" w:eastAsia="zh-CN"/>
        </w:rPr>
        <w:t xml:space="preserve">               2023年10月11日印发</w:t>
      </w:r>
    </w:p>
    <w:sectPr>
      <w:footerReference r:id="rId4" w:type="default"/>
      <w:pgSz w:w="11906" w:h="16838"/>
      <w:pgMar w:top="1871" w:right="1633" w:bottom="1871" w:left="163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-56515</wp:posOffset>
              </wp:positionV>
              <wp:extent cx="764540" cy="3695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4540" cy="369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45pt;height:29.1pt;width:60.2pt;mso-position-horizontal:outside;mso-position-horizontal-relative:margin;z-index:251660288;mso-width-relative:page;mso-height-relative:page;" filled="f" stroked="f" coordsize="21600,21600" o:gfxdata="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u/92XVAAAABgEAAA8AAAAAAAAAAQAgAAAAIgAAAGRycy9kb3ducmV2LnhtbFBL&#10;AQIUABQAAAAIAIdO4kBcpca6MgIAAFUEAAAOAAAAAAAAAAEAIAAAACQBAABkcnMvZTJvRG9jLnht&#10;bFBLBQYAAAAABgAGAFkBAADIBQAAAAA=&#10;">
              <v:fill on="f" focussize="0,0"/>
              <v:stroke on="f" weight="0.5pt"/>
              <v:imagedata o:title=""/>
              <o:lock v:ext="edit" aspectratio="f"/>
              <v:textbox inset="0mm,0mm,0mm,0mm">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YzVhZTgwNWRhZmIxZjgwNWI0ZTA0ZWQwMmE5NjYifQ=="/>
  </w:docVars>
  <w:rsids>
    <w:rsidRoot w:val="00265C91"/>
    <w:rsid w:val="00001DA9"/>
    <w:rsid w:val="00010583"/>
    <w:rsid w:val="00020822"/>
    <w:rsid w:val="00081105"/>
    <w:rsid w:val="000916FA"/>
    <w:rsid w:val="000E1E2E"/>
    <w:rsid w:val="001023DD"/>
    <w:rsid w:val="001479E7"/>
    <w:rsid w:val="001E13AF"/>
    <w:rsid w:val="00265C91"/>
    <w:rsid w:val="002A461F"/>
    <w:rsid w:val="002E2B4C"/>
    <w:rsid w:val="002F1845"/>
    <w:rsid w:val="003B6AA6"/>
    <w:rsid w:val="003D591A"/>
    <w:rsid w:val="005878FB"/>
    <w:rsid w:val="005E393D"/>
    <w:rsid w:val="0063497E"/>
    <w:rsid w:val="00664927"/>
    <w:rsid w:val="00676039"/>
    <w:rsid w:val="006A1DA7"/>
    <w:rsid w:val="00737AF4"/>
    <w:rsid w:val="007A32E2"/>
    <w:rsid w:val="007B3654"/>
    <w:rsid w:val="00875B8B"/>
    <w:rsid w:val="00884A21"/>
    <w:rsid w:val="008A0167"/>
    <w:rsid w:val="008C1EF9"/>
    <w:rsid w:val="008F3F41"/>
    <w:rsid w:val="00902692"/>
    <w:rsid w:val="0093018F"/>
    <w:rsid w:val="009B60AE"/>
    <w:rsid w:val="00A02F94"/>
    <w:rsid w:val="00A22696"/>
    <w:rsid w:val="00A23F9A"/>
    <w:rsid w:val="00AF576B"/>
    <w:rsid w:val="00B170F6"/>
    <w:rsid w:val="00B93857"/>
    <w:rsid w:val="00BB2EFF"/>
    <w:rsid w:val="00BB6B09"/>
    <w:rsid w:val="00BD18EB"/>
    <w:rsid w:val="00C463BC"/>
    <w:rsid w:val="00C64D1F"/>
    <w:rsid w:val="00CA282B"/>
    <w:rsid w:val="00CA4B3E"/>
    <w:rsid w:val="00D36682"/>
    <w:rsid w:val="00D72822"/>
    <w:rsid w:val="00DA368F"/>
    <w:rsid w:val="00E04FE6"/>
    <w:rsid w:val="00E104D5"/>
    <w:rsid w:val="00E96BB9"/>
    <w:rsid w:val="00EA57A7"/>
    <w:rsid w:val="00F93838"/>
    <w:rsid w:val="00FE0D8D"/>
    <w:rsid w:val="01EB6024"/>
    <w:rsid w:val="04267B2D"/>
    <w:rsid w:val="05D74D9D"/>
    <w:rsid w:val="067264A4"/>
    <w:rsid w:val="07E51AAD"/>
    <w:rsid w:val="0C1C614B"/>
    <w:rsid w:val="13B457EF"/>
    <w:rsid w:val="146D0389"/>
    <w:rsid w:val="150B3B74"/>
    <w:rsid w:val="17EA1708"/>
    <w:rsid w:val="1D0E0C5B"/>
    <w:rsid w:val="1D3C35AC"/>
    <w:rsid w:val="1D933FAE"/>
    <w:rsid w:val="1FE43C10"/>
    <w:rsid w:val="27795074"/>
    <w:rsid w:val="278876B5"/>
    <w:rsid w:val="28C816A1"/>
    <w:rsid w:val="28D124DF"/>
    <w:rsid w:val="2B150232"/>
    <w:rsid w:val="30361425"/>
    <w:rsid w:val="3042257D"/>
    <w:rsid w:val="30A92412"/>
    <w:rsid w:val="33F70586"/>
    <w:rsid w:val="347366BC"/>
    <w:rsid w:val="3565469E"/>
    <w:rsid w:val="35675000"/>
    <w:rsid w:val="36CF0A6F"/>
    <w:rsid w:val="37A623EC"/>
    <w:rsid w:val="394E6C03"/>
    <w:rsid w:val="39FE62A7"/>
    <w:rsid w:val="3AAF1129"/>
    <w:rsid w:val="3B1564CD"/>
    <w:rsid w:val="3C111433"/>
    <w:rsid w:val="3C26141B"/>
    <w:rsid w:val="3ED05C61"/>
    <w:rsid w:val="3F760C61"/>
    <w:rsid w:val="44385E6B"/>
    <w:rsid w:val="457251FE"/>
    <w:rsid w:val="48BC3AA3"/>
    <w:rsid w:val="498563C2"/>
    <w:rsid w:val="4A2E0EFD"/>
    <w:rsid w:val="4EAD353F"/>
    <w:rsid w:val="4F302BDB"/>
    <w:rsid w:val="4F9F5836"/>
    <w:rsid w:val="512A18AC"/>
    <w:rsid w:val="51FF49D4"/>
    <w:rsid w:val="524B7D2C"/>
    <w:rsid w:val="5379506E"/>
    <w:rsid w:val="57E24C8E"/>
    <w:rsid w:val="59571377"/>
    <w:rsid w:val="5B082265"/>
    <w:rsid w:val="5BA26C0E"/>
    <w:rsid w:val="5BD26EFB"/>
    <w:rsid w:val="5D4B21BD"/>
    <w:rsid w:val="5DCA7AC9"/>
    <w:rsid w:val="5EB87947"/>
    <w:rsid w:val="5F8E5854"/>
    <w:rsid w:val="62B0055D"/>
    <w:rsid w:val="630978F4"/>
    <w:rsid w:val="64155344"/>
    <w:rsid w:val="6D5E16D7"/>
    <w:rsid w:val="6E3A6313"/>
    <w:rsid w:val="6E5023F3"/>
    <w:rsid w:val="77E9048E"/>
    <w:rsid w:val="78197E01"/>
    <w:rsid w:val="78A26F58"/>
    <w:rsid w:val="7AF16B71"/>
    <w:rsid w:val="7B5A6470"/>
    <w:rsid w:val="7BEF255B"/>
    <w:rsid w:val="7C08447A"/>
    <w:rsid w:val="7CE40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3">
    <w:name w:val="heading 1"/>
    <w:basedOn w:val="1"/>
    <w:next w:val="1"/>
    <w:qFormat/>
    <w:uiPriority w:val="0"/>
    <w:pPr>
      <w:spacing w:before="100" w:beforeAutospacing="1" w:after="100" w:afterAutospacing="1"/>
      <w:outlineLvl w:val="0"/>
    </w:pPr>
    <w:rPr>
      <w:rFonts w:hint="eastAsia" w:ascii="宋体" w:hAnsi="宋体"/>
      <w:b/>
      <w:kern w:val="44"/>
      <w:sz w:val="48"/>
      <w:szCs w:val="4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List Paragraph"/>
    <w:basedOn w:val="1"/>
    <w:qFormat/>
    <w:uiPriority w:val="0"/>
    <w:pPr>
      <w:ind w:firstLine="420" w:firstLineChars="200"/>
    </w:pPr>
  </w:style>
  <w:style w:type="paragraph" w:styleId="4">
    <w:name w:val="table of authorities"/>
    <w:basedOn w:val="1"/>
    <w:next w:val="1"/>
    <w:qFormat/>
    <w:uiPriority w:val="0"/>
    <w:pPr>
      <w:ind w:left="420" w:leftChars="200"/>
    </w:pPr>
  </w:style>
  <w:style w:type="paragraph" w:styleId="5">
    <w:name w:val="Normal Indent"/>
    <w:basedOn w:val="1"/>
    <w:qFormat/>
    <w:uiPriority w:val="0"/>
    <w:pPr>
      <w:ind w:firstLine="420" w:firstLineChars="200"/>
    </w:pPr>
    <w:rPr>
      <w:rFonts w:ascii="Times New Roman" w:hAnsi="Times New Roman"/>
    </w:rPr>
  </w:style>
  <w:style w:type="paragraph" w:styleId="6">
    <w:name w:val="Body Text"/>
    <w:basedOn w:val="1"/>
    <w:next w:val="7"/>
    <w:qFormat/>
    <w:uiPriority w:val="0"/>
    <w:pPr>
      <w:spacing w:after="120"/>
    </w:pPr>
    <w:rPr>
      <w:kern w:val="2"/>
      <w:sz w:val="21"/>
      <w:szCs w:val="24"/>
    </w:rPr>
  </w:style>
  <w:style w:type="paragraph" w:styleId="7">
    <w:name w:val="toc 5"/>
    <w:basedOn w:val="1"/>
    <w:next w:val="1"/>
    <w:qFormat/>
    <w:uiPriority w:val="0"/>
    <w:pPr>
      <w:ind w:left="1680" w:leftChars="800"/>
    </w:pPr>
  </w:style>
  <w:style w:type="paragraph" w:styleId="8">
    <w:name w:val="Body Text Indent"/>
    <w:basedOn w:val="1"/>
    <w:next w:val="5"/>
    <w:qFormat/>
    <w:uiPriority w:val="0"/>
    <w:pPr>
      <w:ind w:firstLine="603" w:firstLineChars="200"/>
    </w:pPr>
    <w:rPr>
      <w:sz w:val="2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footnote text"/>
    <w:basedOn w:val="1"/>
    <w:next w:val="12"/>
    <w:qFormat/>
    <w:uiPriority w:val="0"/>
    <w:rPr>
      <w:rFonts w:ascii="Calibri" w:hAnsi="Calibri"/>
      <w:sz w:val="18"/>
      <w:szCs w:val="18"/>
    </w:rPr>
  </w:style>
  <w:style w:type="paragraph" w:styleId="12">
    <w:name w:val="Body Text First Indent 2"/>
    <w:basedOn w:val="8"/>
    <w:next w:val="1"/>
    <w:qFormat/>
    <w:uiPriority w:val="99"/>
    <w:pPr>
      <w:spacing w:after="120"/>
      <w:ind w:left="420" w:leftChars="200" w:firstLine="420"/>
    </w:pPr>
    <w:rPr>
      <w:rFonts w:ascii="Calibri" w:hAnsi="Calibri"/>
      <w:sz w:val="21"/>
    </w:rPr>
  </w:style>
  <w:style w:type="paragraph" w:styleId="13">
    <w:name w:val="Normal (Web)"/>
    <w:basedOn w:val="1"/>
    <w:qFormat/>
    <w:uiPriority w:val="0"/>
    <w:pPr>
      <w:spacing w:before="100" w:beforeAutospacing="1" w:after="100" w:afterAutospacing="1"/>
    </w:pPr>
    <w:rPr>
      <w:rFonts w:ascii="宋体" w:hAnsi="宋体" w:cs="宋体"/>
      <w:sz w:val="24"/>
    </w:rPr>
  </w:style>
  <w:style w:type="paragraph" w:styleId="14">
    <w:name w:val="Body Text First Indent"/>
    <w:basedOn w:val="6"/>
    <w:unhideWhenUsed/>
    <w:qFormat/>
    <w:uiPriority w:val="99"/>
    <w:pPr>
      <w:ind w:firstLine="420" w:firstLineChars="100"/>
    </w:pPr>
  </w:style>
  <w:style w:type="character" w:styleId="17">
    <w:name w:val="Strong"/>
    <w:basedOn w:val="16"/>
    <w:qFormat/>
    <w:uiPriority w:val="0"/>
    <w:rPr>
      <w:b/>
    </w:rPr>
  </w:style>
  <w:style w:type="paragraph" w:customStyle="1" w:styleId="18">
    <w:name w:val="Normal (Web)1"/>
    <w:basedOn w:val="1"/>
    <w:next w:val="19"/>
    <w:qFormat/>
    <w:uiPriority w:val="0"/>
    <w:pPr>
      <w:spacing w:after="0"/>
    </w:pPr>
    <w:rPr>
      <w:sz w:val="24"/>
    </w:rPr>
  </w:style>
  <w:style w:type="paragraph" w:customStyle="1" w:styleId="19">
    <w:name w:val="index 8_2c15b559-f803-4817-bc8d-1a88efe6bab5"/>
    <w:basedOn w:val="1"/>
    <w:next w:val="1"/>
    <w:qFormat/>
    <w:uiPriority w:val="0"/>
    <w:pPr>
      <w:ind w:left="2940"/>
    </w:pPr>
    <w:rPr>
      <w:rFonts w:ascii="Times New Roman" w:hAnsi="Times New Roman"/>
    </w:rPr>
  </w:style>
  <w:style w:type="paragraph" w:customStyle="1" w:styleId="20">
    <w:name w:val="索引 81"/>
    <w:basedOn w:val="1"/>
    <w:next w:val="1"/>
    <w:qFormat/>
    <w:uiPriority w:val="0"/>
    <w:pPr>
      <w:ind w:left="2940"/>
    </w:pPr>
    <w:rPr>
      <w:rFonts w:ascii="Times New Roman" w:hAnsi="Times New Roman"/>
    </w:rPr>
  </w:style>
  <w:style w:type="paragraph" w:customStyle="1" w:styleId="21">
    <w:name w:val="修订1"/>
    <w:hidden/>
    <w:unhideWhenUsed/>
    <w:qFormat/>
    <w:uiPriority w:val="99"/>
    <w:rPr>
      <w:rFonts w:ascii="Tahoma" w:hAnsi="Tahoma" w:eastAsia="宋体" w:cs="Times New Roman"/>
      <w:sz w:val="22"/>
      <w:szCs w:val="22"/>
      <w:lang w:val="en-US" w:eastAsia="zh-CN" w:bidi="ar-SA"/>
    </w:rPr>
  </w:style>
  <w:style w:type="paragraph" w:customStyle="1" w:styleId="22">
    <w:name w:val="修订2"/>
    <w:hidden/>
    <w:unhideWhenUsed/>
    <w:qFormat/>
    <w:uiPriority w:val="99"/>
    <w:rPr>
      <w:rFonts w:ascii="Tahoma" w:hAnsi="Tahoma" w:eastAsia="宋体" w:cs="Times New Roman"/>
      <w:sz w:val="22"/>
      <w:szCs w:val="22"/>
      <w:lang w:val="en-US" w:eastAsia="zh-CN" w:bidi="ar-SA"/>
    </w:rPr>
  </w:style>
  <w:style w:type="paragraph" w:customStyle="1" w:styleId="23">
    <w:name w:val="index 8"/>
    <w:basedOn w:val="1"/>
    <w:next w:val="1"/>
    <w:qFormat/>
    <w:uiPriority w:val="0"/>
    <w:pPr>
      <w:ind w:left="2940"/>
    </w:pPr>
    <w:rPr>
      <w:rFonts w:ascii="Times New Roman" w:hAnsi="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D15EC-5CA7-466A-B1AD-1B218A300CE4}">
  <ds:schemaRefs/>
</ds:datastoreItem>
</file>

<file path=docProps/app.xml><?xml version="1.0" encoding="utf-8"?>
<Properties xmlns="http://schemas.openxmlformats.org/officeDocument/2006/extended-properties" xmlns:vt="http://schemas.openxmlformats.org/officeDocument/2006/docPropsVTypes">
  <Template>Normal</Template>
  <Pages>4</Pages>
  <Words>1285</Words>
  <Characters>1297</Characters>
  <Lines>54</Lines>
  <Paragraphs>15</Paragraphs>
  <TotalTime>3</TotalTime>
  <ScaleCrop>false</ScaleCrop>
  <LinksUpToDate>false</LinksUpToDate>
  <CharactersWithSpaces>1337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2023-08-10T07:56:00Z</dcterms:created>
  <dc:creator>Administrator</dc:creator>
  <cp:lastModifiedBy>Administrator</cp:lastModifiedBy>
  <cp:lastPrinted>2023-12-27T06:15:00Z</cp:lastPrinted>
  <dcterms:modified xsi:type="dcterms:W3CDTF">2023-12-28T01:54:04Z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0BABADD47F26480EA8FAC64910DB9CB9_13</vt:lpwstr>
  </property>
</Properties>
</file>