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6B39" w:rsidRDefault="002F6B39" w:rsidP="002F6B39">
      <w:pPr>
        <w:jc w:val="left"/>
        <w:rPr>
          <w:rFonts w:ascii="楷体" w:eastAsia="楷体" w:hAnsi="楷体" w:cs="楷体"/>
          <w:sz w:val="32"/>
          <w:szCs w:val="32"/>
        </w:rPr>
      </w:pPr>
      <w:r>
        <w:rPr>
          <w:rFonts w:ascii="楷体" w:eastAsia="楷体" w:hAnsi="楷体" w:cs="楷体" w:hint="eastAsia"/>
          <w:sz w:val="32"/>
          <w:szCs w:val="32"/>
        </w:rPr>
        <w:t>附件1</w:t>
      </w:r>
    </w:p>
    <w:p w:rsidR="002F6B39" w:rsidRDefault="002F6B39" w:rsidP="002F6B39">
      <w:pPr>
        <w:jc w:val="left"/>
        <w:rPr>
          <w:rFonts w:ascii="楷体" w:eastAsia="楷体" w:hAnsi="楷体" w:cs="仿宋"/>
          <w:sz w:val="32"/>
          <w:szCs w:val="32"/>
        </w:rPr>
      </w:pPr>
    </w:p>
    <w:p w:rsidR="002F6B39" w:rsidRDefault="002F6B39" w:rsidP="002F6B39">
      <w:pPr>
        <w:spacing w:line="60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2019年度山东省非遗保护</w:t>
      </w:r>
    </w:p>
    <w:p w:rsidR="002F6B39" w:rsidRDefault="002F6B39" w:rsidP="002F6B39">
      <w:pPr>
        <w:spacing w:line="60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十大亮点工作名单</w:t>
      </w:r>
    </w:p>
    <w:p w:rsidR="002F6B39" w:rsidRDefault="002F6B39" w:rsidP="002F6B39">
      <w:pPr>
        <w:spacing w:line="600" w:lineRule="exact"/>
        <w:ind w:firstLineChars="200" w:firstLine="723"/>
        <w:jc w:val="left"/>
        <w:rPr>
          <w:rFonts w:ascii="宋体" w:hAnsi="宋体"/>
          <w:b/>
          <w:sz w:val="36"/>
          <w:szCs w:val="36"/>
        </w:rPr>
      </w:pP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1、2019全国非遗曲艺周在济南成功举办。（济南市文化和旅游局）</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2、“多彩非遗·上合有约”——胶州市构建上合国家非遗交流新平台。（胶州市文化和旅游局）</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 xml:space="preserve">3、肥城市、东营市垦利区垦利街道积极搭建非遗助力脱贫平台载体取得显著成效。（肥城市文化和旅游局、东营市垦利区垦利街道办事处）    </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4、国家级齐鲁文化（潍坊）生态保护区通过验收，成为全国首批通过验收的7个文化生态保护区之一。（潍坊市文化和旅游局、潍坊市非物质文化遗产保护中心）</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5、日照市、荣成市文化和旅游主管部门推动党委政府出台政策文件，分别推出“非遗工坊”和“百千万英才计划”取得良好效果。（日照市文化和旅游局、荣成市文化和旅游局）</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6、沾化渔鼓戏《老邪上任》荣获第十二届中国艺术节群星奖。（滨州市沾化区非物质文化遗产保护传承中心）</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7、商河县、海阳市打造山东大秧歌品牌，推动乡村振兴和全面小康展现新作为。（商河县文化和旅游局、海阳市</w:t>
      </w:r>
      <w:r>
        <w:rPr>
          <w:rFonts w:ascii="仿宋" w:eastAsia="仿宋" w:hAnsi="仿宋" w:hint="eastAsia"/>
          <w:sz w:val="32"/>
          <w:szCs w:val="32"/>
        </w:rPr>
        <w:lastRenderedPageBreak/>
        <w:t>文化和旅游局）</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8、聊城市、夏津县积极推动非遗走进古城景区、</w:t>
      </w:r>
      <w:r>
        <w:rPr>
          <w:rFonts w:ascii="仿宋" w:eastAsia="仿宋" w:hAnsi="仿宋" w:cs="仿宋" w:hint="eastAsia"/>
          <w:kern w:val="0"/>
          <w:sz w:val="32"/>
          <w:szCs w:val="32"/>
        </w:rPr>
        <w:t>旅游小镇，非遗旅游融合发展活力迸发。</w:t>
      </w:r>
      <w:r>
        <w:rPr>
          <w:rFonts w:ascii="仿宋" w:eastAsia="仿宋" w:hAnsi="仿宋" w:hint="eastAsia"/>
          <w:sz w:val="32"/>
          <w:szCs w:val="32"/>
        </w:rPr>
        <w:t>（聊城市文化和旅游局、夏津县文化和旅游局）</w:t>
      </w:r>
    </w:p>
    <w:p w:rsidR="002F6B39" w:rsidRDefault="002F6B39" w:rsidP="002F6B39">
      <w:pPr>
        <w:spacing w:line="600" w:lineRule="exact"/>
        <w:ind w:firstLineChars="250" w:firstLine="525"/>
        <w:jc w:val="left"/>
        <w:rPr>
          <w:rFonts w:ascii="仿宋" w:eastAsia="仿宋" w:hAnsi="仿宋"/>
          <w:sz w:val="32"/>
          <w:szCs w:val="32"/>
        </w:rPr>
      </w:pPr>
      <w:r>
        <w:t xml:space="preserve"> </w:t>
      </w:r>
      <w:r>
        <w:rPr>
          <w:rFonts w:ascii="仿宋" w:eastAsia="仿宋" w:hAnsi="仿宋" w:cs="仿宋" w:hint="eastAsia"/>
          <w:sz w:val="32"/>
          <w:szCs w:val="32"/>
        </w:rPr>
        <w:t>9、</w:t>
      </w:r>
      <w:r>
        <w:rPr>
          <w:rFonts w:ascii="仿宋" w:eastAsia="仿宋" w:hAnsi="仿宋" w:hint="eastAsia"/>
          <w:sz w:val="32"/>
          <w:szCs w:val="32"/>
        </w:rPr>
        <w:t>庆祝新中国成立70周年山东专场新闻发布会非遗展示活动获得好评。（山东省非物质文化遗产保护中心）</w:t>
      </w:r>
    </w:p>
    <w:p w:rsidR="002F6B39" w:rsidRDefault="002F6B39" w:rsidP="002F6B3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10、不忘初心、牢记使命，山东省艺术研究院举办山东琴书寻根系列活动。（山东省艺术研究院）</w:t>
      </w:r>
    </w:p>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2F6B39" w:rsidRDefault="002F6B39" w:rsidP="002F6B39"/>
    <w:p w:rsidR="000557DB" w:rsidRDefault="002F6B39">
      <w:bookmarkStart w:id="0" w:name="_GoBack"/>
      <w:bookmarkEnd w:id="0"/>
    </w:p>
    <w:sectPr w:rsidR="000557DB" w:rsidSect="00570E1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39"/>
    <w:rsid w:val="002F6B39"/>
    <w:rsid w:val="00570E1D"/>
    <w:rsid w:val="007F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F3C348D-072D-6643-A9C0-4E1B69F7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B3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2020-06-13T00:18:00Z</dcterms:created>
  <dcterms:modified xsi:type="dcterms:W3CDTF">2020-06-13T00:18:00Z</dcterms:modified>
</cp:coreProperties>
</file>