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280" w:line="240" w:lineRule="auto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</w:rPr>
        <w:t>1</w:t>
      </w:r>
    </w:p>
    <w:p>
      <w:pPr>
        <w:pStyle w:val="5"/>
        <w:keepNext/>
        <w:keepLines/>
        <w:spacing w:after="200" w:line="240" w:lineRule="auto"/>
      </w:pPr>
      <w:bookmarkStart w:id="3" w:name="_GoBack"/>
      <w:bookmarkStart w:id="0" w:name="bookmark9"/>
      <w:bookmarkStart w:id="1" w:name="bookmark8"/>
      <w:bookmarkStart w:id="2" w:name="bookmark10"/>
      <w:r>
        <w:rPr>
          <w:rFonts w:ascii="Times New Roman" w:hAnsi="Times New Roman" w:eastAsia="Times New Roman" w:cs="Times New Roman"/>
          <w:color w:val="000000"/>
          <w:sz w:val="44"/>
          <w:szCs w:val="44"/>
        </w:rPr>
        <w:t>202</w:t>
      </w:r>
      <w:r>
        <w:rPr>
          <w:rFonts w:ascii="Times New Roman" w:hAnsi="Times New Roman" w:eastAsia="PMingLiU" w:cs="Times New Roman"/>
          <w:sz w:val="44"/>
          <w:szCs w:val="44"/>
        </w:rPr>
        <w:t>1</w:t>
      </w:r>
      <w:r>
        <w:rPr>
          <w:color w:val="000000"/>
        </w:rPr>
        <w:t>年度国家文物保护专项资金申请表</w:t>
      </w:r>
      <w:bookmarkEnd w:id="3"/>
      <w:bookmarkEnd w:id="0"/>
      <w:bookmarkEnd w:id="1"/>
      <w:bookmarkEnd w:id="2"/>
    </w:p>
    <w:p>
      <w:pPr>
        <w:pStyle w:val="6"/>
        <w:jc w:val="right"/>
      </w:pPr>
      <w:r>
        <w:rPr>
          <w:color w:val="000000"/>
        </w:rPr>
        <w:t>单位：万元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2"/>
        <w:gridCol w:w="903"/>
        <w:gridCol w:w="1510"/>
        <w:gridCol w:w="1054"/>
        <w:gridCol w:w="1096"/>
        <w:gridCol w:w="1474"/>
        <w:gridCol w:w="1360"/>
        <w:gridCol w:w="1331"/>
        <w:gridCol w:w="1003"/>
        <w:gridCol w:w="1326"/>
        <w:gridCol w:w="129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exac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项目编号</w:t>
            </w:r>
          </w:p>
        </w:tc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补助范围</w:t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文保单位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项目实施单位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资金管理单位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32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立项、方案批准文号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项目资金预算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已拨付资金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exac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0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5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324" w:lineRule="exact"/>
              <w:ind w:firstLine="200" w:firstLineChars="100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总预算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32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当年申请中央补助资金</w:t>
            </w:r>
          </w:p>
        </w:tc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exac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exac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exac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exac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exac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exac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exac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 w:hRule="exac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0555A"/>
    <w:rsid w:val="15A05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uiPriority w:val="0"/>
    <w:pPr>
      <w:spacing w:line="408" w:lineRule="auto"/>
      <w:ind w:firstLine="400"/>
    </w:pPr>
    <w:rPr>
      <w:rFonts w:ascii="宋体" w:hAnsi="宋体" w:eastAsia="宋体" w:cs="宋体"/>
      <w:color w:val="auto"/>
      <w:kern w:val="2"/>
      <w:sz w:val="30"/>
      <w:szCs w:val="30"/>
      <w:lang w:val="zh-TW" w:eastAsia="zh-TW" w:bidi="zh-TW"/>
    </w:rPr>
  </w:style>
  <w:style w:type="paragraph" w:customStyle="1" w:styleId="5">
    <w:name w:val="Heading #2|1"/>
    <w:basedOn w:val="1"/>
    <w:uiPriority w:val="0"/>
    <w:pPr>
      <w:spacing w:after="500" w:line="691" w:lineRule="exact"/>
      <w:jc w:val="center"/>
      <w:outlineLvl w:val="1"/>
    </w:pPr>
    <w:rPr>
      <w:rFonts w:ascii="宋体" w:hAnsi="宋体" w:eastAsia="宋体" w:cs="宋体"/>
      <w:color w:val="auto"/>
      <w:kern w:val="2"/>
      <w:sz w:val="42"/>
      <w:szCs w:val="42"/>
      <w:lang w:val="zh-TW" w:eastAsia="zh-TW" w:bidi="zh-TW"/>
    </w:rPr>
  </w:style>
  <w:style w:type="paragraph" w:customStyle="1" w:styleId="6">
    <w:name w:val="Body text|2"/>
    <w:basedOn w:val="1"/>
    <w:uiPriority w:val="0"/>
    <w:pPr>
      <w:spacing w:after="140"/>
    </w:pPr>
    <w:rPr>
      <w:rFonts w:ascii="宋体" w:hAnsi="宋体" w:eastAsia="宋体" w:cs="宋体"/>
      <w:color w:val="auto"/>
      <w:kern w:val="2"/>
      <w:sz w:val="26"/>
      <w:szCs w:val="26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color w:val="auto"/>
      <w:kern w:val="2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2020-08-10T03:19:00Z</dcterms:created>
  <dc:creator>w·为</dc:creator>
  <cp:lastModifiedBy>w·为</cp:lastModifiedBy>
  <dcterms:modified xsi:type="dcterms:W3CDTF">2020-08-10T03:21:05Z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