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2021年本职工作和重点任务公开承诺事项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755"/>
        <w:gridCol w:w="1560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755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重点工作任务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完成时间</w:t>
            </w:r>
          </w:p>
        </w:tc>
        <w:tc>
          <w:tcPr>
            <w:tcW w:w="1264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755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持续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深入学习贯彻习近平新时代中国特色社会主义思想，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深入学习贯彻党的十九届五中全会精神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用习近平新时代中国特色社会主义思想武装头脑，落细落实全面从严治党主体责任，持之以恒正风肃纪。评选表彰优秀共产党员、优秀党务工作者、先进基层党组织。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长期坚持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  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胡上山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755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营造庆祝建党100周年浓厚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文化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氛围。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办好第四届中国歌剧节、2021中国红色旅游推广联盟年会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山东文化艺术节，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举办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2021山东省旅游发展大会、中国国际文化旅游博览会，办好国际孔子文化节（尼山世界文明论坛）。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12月底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李国琳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周晓波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孙树娥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王春生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755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做好重点规划编制。编制出台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山东省“十四五”文化和旅游发展规划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、《山东省黄河文化保护传承弘扬规划》等重点规划。印发实施《关于促进文化和旅游产业高质量发展的若干措施》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12月底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755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创新推动公共文化服务高质量发展。16市全部建成公共文化云平台，80%以上的县建成公共文化子云平台。做好省市县三级联合购买文化惠民演出工作，开展全省农村“一村一年一场戏”免费送戏活动。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12月底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李国琳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付俊海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755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推进文物保护利用。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积极推动召开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全省文物工作会议，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争取省委省政府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出台《关于进一步加强文物保护利用工作的若干措施》。开展首批山东省文物保护利用示范区创建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工作。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编制实施《山东革命文物片区建设三年行动计划》，提升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全省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博物馆发展质量。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12月底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王廷琦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755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提高文化产业和旅游业发展质量。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实施“云游齐鲁”智慧文旅工程，构建“一中心四平台”智慧文旅综合服务体系，“五一”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黄金周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前上线运行。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开展省级文化产业示范园区、省级文化产业示范基地创建认定工作。启动第六批省级非遗代表性传承人认定工作，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组织开展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省级文化生态保护实验区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创建工作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12月底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付俊海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755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助推全省乡村振兴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乡村旅游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精品工程，打造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30个省级乡村旅游重点村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，培育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200个景区化村庄，建设3个以上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旅游民宿集聚区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，选派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180名乡村旅游带头人赴省外交流学习。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12月底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孙树娥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755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持续激发文化和旅游消费潜力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。创新提升第五届山东文化和旅游惠民消费季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国家级夜间文旅消费集聚区，打造一批省级夜间文旅消费集聚区。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省级文化和旅游消费试点、示范县创建工作。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12月底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755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深化文化旅游行业改革创新。推进国有景区“三权分置”改革，先行试点、有序推开。出台我省国有文艺院团深化改革实施意见。组织开展第五届山东省文化创新奖评选表彰，奖励30个文化事业和文化旅游产业创新项目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12月底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李国琳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孙树娥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 w:ascii="楷体_GB2312" w:hAnsi="楷体_GB2312" w:eastAsia="楷体_GB2312"/>
          <w:sz w:val="32"/>
          <w:lang w:val="en-US" w:eastAsia="zh-CN"/>
        </w:rPr>
      </w:pPr>
      <w:r>
        <w:rPr>
          <w:rFonts w:hint="eastAsia" w:ascii="楷体_GB2312" w:hAnsi="楷体_GB2312" w:eastAsia="楷体_GB2312"/>
          <w:sz w:val="32"/>
          <w:lang w:val="en-US" w:eastAsia="zh-CN"/>
        </w:rPr>
        <w:t>联系人：殷文彬，山东省文化和旅游厅办公室正处级干部</w:t>
      </w:r>
    </w:p>
    <w:p>
      <w:pPr>
        <w:jc w:val="both"/>
        <w:rPr>
          <w:rFonts w:hint="default" w:ascii="楷体_GB2312" w:hAnsi="楷体_GB2312" w:eastAsia="楷体_GB2312"/>
          <w:sz w:val="32"/>
          <w:lang w:val="en-US" w:eastAsia="zh-CN"/>
        </w:rPr>
      </w:pPr>
      <w:r>
        <w:rPr>
          <w:rFonts w:hint="eastAsia" w:ascii="楷体_GB2312" w:hAnsi="楷体_GB2312" w:eastAsia="楷体_GB2312"/>
          <w:sz w:val="32"/>
          <w:lang w:val="en-US" w:eastAsia="zh-CN"/>
        </w:rPr>
        <w:t xml:space="preserve"> 办公电话：81697607,15053171298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73BEAE9-E132-443D-B492-01E8418BDA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73CCA28-E13E-4997-A699-370C64EC62B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4B93CA2-AE9C-4EAE-8438-46C4065902B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CB7BF7E-3484-4328-A430-E187CD3AB4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6330DC1-6ACA-44F0-849C-2B4DCAAFDF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95EE4B5-5B03-4A03-A628-05F2ECAF2B8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E915D5B8-09EF-45FD-97A3-487932B25E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2BC7"/>
    <w:rsid w:val="03012138"/>
    <w:rsid w:val="0409020C"/>
    <w:rsid w:val="05341E67"/>
    <w:rsid w:val="09EB7CB8"/>
    <w:rsid w:val="0B0C098E"/>
    <w:rsid w:val="11DE5B42"/>
    <w:rsid w:val="14615AB9"/>
    <w:rsid w:val="1552535C"/>
    <w:rsid w:val="165E1264"/>
    <w:rsid w:val="1B756B92"/>
    <w:rsid w:val="1BE70785"/>
    <w:rsid w:val="1C804D2E"/>
    <w:rsid w:val="1EDD269E"/>
    <w:rsid w:val="203D0C39"/>
    <w:rsid w:val="22582B0D"/>
    <w:rsid w:val="24025414"/>
    <w:rsid w:val="287458AF"/>
    <w:rsid w:val="2C675CAB"/>
    <w:rsid w:val="2E6C3CA5"/>
    <w:rsid w:val="3683735D"/>
    <w:rsid w:val="386D2617"/>
    <w:rsid w:val="40C93A22"/>
    <w:rsid w:val="44FD54C1"/>
    <w:rsid w:val="466B35D3"/>
    <w:rsid w:val="4A16257F"/>
    <w:rsid w:val="4A43548C"/>
    <w:rsid w:val="4F4462C3"/>
    <w:rsid w:val="50AE410B"/>
    <w:rsid w:val="51FA127F"/>
    <w:rsid w:val="54F833BE"/>
    <w:rsid w:val="58F32BB2"/>
    <w:rsid w:val="5E277C64"/>
    <w:rsid w:val="64C5323F"/>
    <w:rsid w:val="65A24465"/>
    <w:rsid w:val="6A9F543D"/>
    <w:rsid w:val="747D660B"/>
    <w:rsid w:val="76C92AB2"/>
    <w:rsid w:val="7ACA18C0"/>
    <w:rsid w:val="7C7B270B"/>
    <w:rsid w:val="7DEF1259"/>
    <w:rsid w:val="7F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2021-03-05T07:25:00Z</dcterms:created>
  <dc:creator>dell</dc:creator>
  <cp:lastModifiedBy>等一个晴天</cp:lastModifiedBy>
  <dcterms:modified xsi:type="dcterms:W3CDTF">2021-12-20T06:43:29Z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9E95821BD2F944F08083BD8E6D0457F6</vt:lpwstr>
  </property>
</Properties>
</file>