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1</w:t>
      </w:r>
    </w:p>
    <w:p>
      <w:pPr>
        <w:spacing w:line="600" w:lineRule="exact"/>
        <w:rPr>
          <w:rFonts w:hint="default" w:ascii="宋体" w:hAnsi="宋体" w:eastAsia="黑体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20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2</w:t>
      </w:r>
      <w:r>
        <w:rPr>
          <w:rFonts w:hint="eastAsia" w:ascii="宋体" w:hAnsi="宋体"/>
        </w:rPr>
        <w:t>年度</w:t>
      </w:r>
      <w:r>
        <w:rPr>
          <w:rFonts w:hint="eastAsia" w:ascii="宋体" w:hAnsi="宋体"/>
          <w:lang w:eastAsia="zh-CN"/>
        </w:rPr>
        <w:t>山东省文化和旅游研究</w:t>
      </w:r>
      <w:r>
        <w:rPr>
          <w:rFonts w:hint="eastAsia" w:ascii="宋体" w:hAnsi="宋体"/>
        </w:rPr>
        <w:t>课题</w:t>
      </w:r>
    </w:p>
    <w:p>
      <w:pPr>
        <w:pStyle w:val="2"/>
        <w:rPr>
          <w:rFonts w:hint="eastAsia" w:ascii="宋体" w:hAnsi="宋体"/>
        </w:rPr>
      </w:pPr>
      <w:r>
        <w:rPr>
          <w:rFonts w:hint="eastAsia" w:ascii="宋体" w:hAnsi="宋体"/>
          <w:lang w:eastAsia="zh-CN"/>
        </w:rPr>
        <w:t>申报</w:t>
      </w:r>
      <w:r>
        <w:rPr>
          <w:rFonts w:hint="eastAsia" w:ascii="宋体" w:hAnsi="宋体"/>
        </w:rPr>
        <w:t>指南</w:t>
      </w:r>
    </w:p>
    <w:p>
      <w:pPr>
        <w:spacing w:line="240" w:lineRule="auto"/>
        <w:jc w:val="center"/>
        <w:rPr>
          <w:rFonts w:hint="eastAsia" w:ascii="宋体" w:hAnsi="宋体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重点课题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1.（齐）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长城、大运河、黄河国家文化公园建设研究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文化数字化创新发展研究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一般（青年）课题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1.文化和旅游融合高质量发展研究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val="en-US"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2.文化和旅游特色品牌路径研究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3.</w:t>
      </w:r>
      <w:r>
        <w:rPr>
          <w:rFonts w:hint="eastAsia" w:ascii="宋体" w:hAnsi="宋体" w:eastAsia="仿宋_GB2312" w:cs="仿宋_GB2312"/>
        </w:rPr>
        <w:t>文化演艺与旅游发展研究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4.</w:t>
      </w:r>
      <w:r>
        <w:rPr>
          <w:rFonts w:hint="eastAsia" w:ascii="宋体" w:hAnsi="宋体" w:eastAsia="仿宋_GB2312" w:cs="仿宋_GB2312"/>
          <w:lang w:eastAsia="zh-CN"/>
        </w:rPr>
        <w:t>文艺</w:t>
      </w:r>
      <w:r>
        <w:rPr>
          <w:rFonts w:hint="eastAsia" w:ascii="宋体" w:hAnsi="宋体" w:eastAsia="仿宋_GB2312" w:cs="仿宋_GB2312"/>
        </w:rPr>
        <w:t>作品践行社会主义核心价值观研究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5.</w:t>
      </w:r>
      <w:r>
        <w:rPr>
          <w:rFonts w:hint="eastAsia" w:ascii="宋体" w:hAnsi="宋体" w:eastAsia="仿宋_GB2312" w:cs="仿宋_GB2312"/>
        </w:rPr>
        <w:t>中华优秀传统文化创造性转化与创新性发展研究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6.</w:t>
      </w:r>
      <w:r>
        <w:rPr>
          <w:rFonts w:hint="eastAsia" w:ascii="宋体" w:hAnsi="宋体" w:eastAsia="仿宋_GB2312" w:cs="仿宋_GB2312"/>
        </w:rPr>
        <w:t>文化</w:t>
      </w:r>
      <w:r>
        <w:rPr>
          <w:rFonts w:hint="eastAsia" w:ascii="宋体" w:hAnsi="宋体" w:eastAsia="仿宋_GB2312" w:cs="仿宋_GB2312"/>
          <w:lang w:eastAsia="zh-CN"/>
        </w:rPr>
        <w:t>和</w:t>
      </w:r>
      <w:r>
        <w:rPr>
          <w:rFonts w:hint="eastAsia" w:ascii="宋体" w:hAnsi="宋体" w:eastAsia="仿宋_GB2312" w:cs="仿宋_GB2312"/>
        </w:rPr>
        <w:t>旅游公共设施建设及运营</w:t>
      </w:r>
      <w:r>
        <w:rPr>
          <w:rFonts w:hint="eastAsia" w:ascii="宋体" w:hAnsi="宋体" w:eastAsia="仿宋_GB2312" w:cs="仿宋_GB2312"/>
          <w:lang w:eastAsia="zh-CN"/>
        </w:rPr>
        <w:t>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7.</w:t>
      </w:r>
      <w:r>
        <w:rPr>
          <w:rFonts w:hint="eastAsia" w:ascii="宋体" w:hAnsi="宋体" w:eastAsia="仿宋_GB2312" w:cs="仿宋_GB2312"/>
        </w:rPr>
        <w:t>文化和旅游公共服务绩效评价研究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8.</w:t>
      </w:r>
      <w:r>
        <w:rPr>
          <w:rFonts w:hint="eastAsia" w:ascii="宋体" w:hAnsi="宋体" w:eastAsia="仿宋_GB2312" w:cs="仿宋_GB2312"/>
        </w:rPr>
        <w:t>新时代红色旅游发展研究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9.</w:t>
      </w:r>
      <w:r>
        <w:rPr>
          <w:rFonts w:hint="eastAsia" w:ascii="宋体" w:hAnsi="宋体" w:eastAsia="仿宋_GB2312" w:cs="仿宋_GB2312"/>
        </w:rPr>
        <w:t>乡村振兴战略中的文化和旅游发展研究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10.</w:t>
      </w:r>
      <w:r>
        <w:rPr>
          <w:rFonts w:hint="eastAsia" w:ascii="宋体" w:hAnsi="宋体" w:eastAsia="仿宋_GB2312" w:cs="仿宋_GB2312"/>
        </w:rPr>
        <w:t>文学艺术作品助力山东红色旅游研究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11.</w:t>
      </w:r>
      <w:r>
        <w:rPr>
          <w:rFonts w:hint="eastAsia" w:ascii="宋体" w:hAnsi="宋体" w:eastAsia="仿宋_GB2312" w:cs="仿宋_GB2312"/>
          <w:lang w:eastAsia="zh-CN"/>
        </w:rPr>
        <w:t>山东</w:t>
      </w:r>
      <w:r>
        <w:rPr>
          <w:rFonts w:hint="eastAsia" w:ascii="宋体" w:hAnsi="宋体" w:eastAsia="仿宋_GB2312" w:cs="仿宋_GB2312"/>
        </w:rPr>
        <w:t>文旅工作体制机制研究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12.</w:t>
      </w:r>
      <w:r>
        <w:rPr>
          <w:rFonts w:hint="eastAsia" w:ascii="宋体" w:hAnsi="宋体" w:eastAsia="仿宋_GB2312" w:cs="仿宋_GB2312"/>
        </w:rPr>
        <w:t>山东省全域旅游创新与路径研究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13.</w:t>
      </w:r>
      <w:r>
        <w:rPr>
          <w:rFonts w:hint="eastAsia" w:ascii="宋体" w:hAnsi="宋体" w:eastAsia="仿宋_GB2312" w:cs="仿宋_GB2312"/>
        </w:rPr>
        <w:t>基于优秀乡土文化传承的乡村振兴发展策略研究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spacing w:val="-6"/>
          <w:lang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14.</w:t>
      </w:r>
      <w:r>
        <w:rPr>
          <w:rFonts w:hint="eastAsia" w:ascii="宋体" w:hAnsi="宋体" w:eastAsia="仿宋_GB2312" w:cs="仿宋_GB2312"/>
          <w:spacing w:val="-6"/>
          <w:lang w:eastAsia="zh-CN"/>
        </w:rPr>
        <w:t>山东发展研学旅游推动优秀传统文化“两创”转化的路径研究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15.</w:t>
      </w:r>
      <w:r>
        <w:rPr>
          <w:rFonts w:hint="eastAsia" w:ascii="宋体" w:hAnsi="宋体" w:eastAsia="仿宋_GB2312" w:cs="仿宋_GB2312"/>
        </w:rPr>
        <w:t>乡土文化遗产保护传承与乡村振兴研究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val="en-US"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16.休闲康养与文化旅游产业融合发展路径研究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17.</w:t>
      </w:r>
      <w:r>
        <w:rPr>
          <w:rFonts w:hint="eastAsia" w:ascii="宋体" w:hAnsi="宋体" w:eastAsia="仿宋_GB2312" w:cs="仿宋_GB2312"/>
        </w:rPr>
        <w:t>非物质文化遗产保护与传承发展研究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18.</w:t>
      </w:r>
      <w:r>
        <w:rPr>
          <w:rFonts w:hint="eastAsia" w:ascii="宋体" w:hAnsi="宋体" w:eastAsia="仿宋_GB2312" w:cs="仿宋_GB2312"/>
        </w:rPr>
        <w:t>文化和旅游创意产品开发与转化路径研究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19.</w:t>
      </w:r>
      <w:r>
        <w:rPr>
          <w:rFonts w:hint="eastAsia" w:ascii="宋体" w:hAnsi="宋体" w:eastAsia="仿宋_GB2312" w:cs="仿宋_GB2312"/>
        </w:rPr>
        <w:t>区域特色文化产业发展研究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20.</w:t>
      </w:r>
      <w:r>
        <w:rPr>
          <w:rFonts w:hint="eastAsia" w:ascii="宋体" w:hAnsi="宋体" w:eastAsia="仿宋_GB2312" w:cs="仿宋_GB2312"/>
          <w:lang w:eastAsia="zh-CN"/>
        </w:rPr>
        <w:t>智慧旅游发展</w:t>
      </w:r>
      <w:r>
        <w:rPr>
          <w:rFonts w:hint="eastAsia" w:ascii="宋体" w:hAnsi="宋体" w:eastAsia="仿宋_GB2312" w:cs="仿宋_GB231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21.</w:t>
      </w:r>
      <w:r>
        <w:rPr>
          <w:rFonts w:hint="eastAsia" w:ascii="宋体" w:hAnsi="宋体" w:eastAsia="仿宋_GB2312" w:cs="仿宋_GB2312"/>
        </w:rPr>
        <w:t>优秀艺术作品传播平台与载体建设研究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22.</w:t>
      </w:r>
      <w:r>
        <w:rPr>
          <w:rFonts w:hint="eastAsia" w:ascii="宋体" w:hAnsi="宋体" w:eastAsia="仿宋_GB2312" w:cs="仿宋_GB2312"/>
        </w:rPr>
        <w:t>文化艺术作品的知识产权问题研究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23.</w:t>
      </w:r>
      <w:r>
        <w:rPr>
          <w:rFonts w:hint="eastAsia" w:ascii="宋体" w:hAnsi="宋体" w:eastAsia="仿宋_GB2312" w:cs="仿宋_GB2312"/>
        </w:rPr>
        <w:t>全省文化和旅游市场管理研究</w:t>
      </w:r>
      <w:r>
        <w:rPr>
          <w:rFonts w:hint="eastAsia" w:ascii="宋体" w:hAnsi="宋体" w:eastAsia="仿宋_GB2312" w:cs="仿宋_GB231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val="en-US"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24.文化、旅游消费研究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25.</w:t>
      </w:r>
      <w:r>
        <w:rPr>
          <w:rFonts w:hint="eastAsia" w:ascii="宋体" w:hAnsi="宋体" w:eastAsia="仿宋_GB2312" w:cs="仿宋_GB2312"/>
        </w:rPr>
        <w:t>国有艺术院团管理运营机制研究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26.</w:t>
      </w:r>
      <w:r>
        <w:rPr>
          <w:rFonts w:hint="eastAsia" w:ascii="宋体" w:hAnsi="宋体" w:eastAsia="仿宋_GB2312" w:cs="仿宋_GB2312"/>
        </w:rPr>
        <w:t>推动民营文化和旅游企业发展政策研究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27</w:t>
      </w:r>
      <w:r>
        <w:rPr>
          <w:rFonts w:hint="eastAsia" w:ascii="宋体" w:hAnsi="宋体" w:eastAsia="仿宋_GB2312" w:cs="仿宋_GB2312"/>
          <w:lang w:eastAsia="zh-CN"/>
        </w:rPr>
        <w:t>.</w:t>
      </w:r>
      <w:r>
        <w:rPr>
          <w:rFonts w:hint="eastAsia" w:ascii="宋体" w:hAnsi="宋体" w:eastAsia="仿宋_GB2312" w:cs="仿宋_GB2312"/>
        </w:rPr>
        <w:t>“互联网+”文化产业商业模式创新研究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val="en-US"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28.山东乡村博物馆发展路径研究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29.（疫情下）</w:t>
      </w:r>
      <w:r>
        <w:rPr>
          <w:rFonts w:hint="eastAsia" w:ascii="宋体" w:hAnsi="宋体" w:eastAsia="仿宋_GB2312" w:cs="仿宋_GB2312"/>
          <w:lang w:eastAsia="zh-CN"/>
        </w:rPr>
        <w:t>齐鲁</w:t>
      </w:r>
      <w:r>
        <w:rPr>
          <w:rFonts w:hint="eastAsia" w:ascii="宋体" w:hAnsi="宋体" w:eastAsia="仿宋_GB2312" w:cs="仿宋_GB2312"/>
        </w:rPr>
        <w:t>文化</w:t>
      </w:r>
      <w:r>
        <w:rPr>
          <w:rFonts w:hint="eastAsia" w:ascii="宋体" w:hAnsi="宋体" w:eastAsia="仿宋_GB2312" w:cs="仿宋_GB2312"/>
          <w:lang w:eastAsia="zh-CN"/>
        </w:rPr>
        <w:t>、</w:t>
      </w:r>
      <w:r>
        <w:rPr>
          <w:rFonts w:hint="eastAsia" w:ascii="宋体" w:hAnsi="宋体" w:eastAsia="仿宋_GB2312" w:cs="仿宋_GB2312"/>
        </w:rPr>
        <w:t>旅游</w:t>
      </w:r>
      <w:r>
        <w:rPr>
          <w:rFonts w:hint="eastAsia" w:ascii="宋体" w:hAnsi="宋体" w:eastAsia="仿宋_GB2312" w:cs="仿宋_GB2312"/>
          <w:lang w:eastAsia="zh-CN"/>
        </w:rPr>
        <w:t>、文物</w:t>
      </w:r>
      <w:r>
        <w:rPr>
          <w:rFonts w:hint="eastAsia" w:ascii="宋体" w:hAnsi="宋体" w:eastAsia="仿宋_GB2312" w:cs="仿宋_GB2312"/>
        </w:rPr>
        <w:t>走出去战略研究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val="en-US"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30.革命文物保护利用片区管理办法与路径研究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val="en-US"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31.新型城镇化过程中文物保护问题研究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val="en-US"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32.壁画彩塑和石质文物保护关键技术研究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val="en-US"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33.推动落实考古前置制度策略研究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34.新时代文化、旅游、文物</w:t>
      </w:r>
      <w:r>
        <w:rPr>
          <w:rFonts w:hint="eastAsia" w:ascii="宋体" w:hAnsi="宋体" w:eastAsia="仿宋_GB2312" w:cs="仿宋_GB2312"/>
          <w:lang w:eastAsia="zh-CN"/>
        </w:rPr>
        <w:t>人才培养机制研究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35.</w:t>
      </w:r>
      <w:r>
        <w:rPr>
          <w:rFonts w:hint="eastAsia" w:ascii="宋体" w:hAnsi="宋体" w:eastAsia="仿宋_GB2312" w:cs="仿宋_GB2312"/>
        </w:rPr>
        <w:t>推进文化和旅游治理体系和治理能力现代化研究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36.</w:t>
      </w:r>
      <w:r>
        <w:rPr>
          <w:rFonts w:hint="eastAsia" w:ascii="宋体" w:hAnsi="宋体" w:eastAsia="仿宋_GB2312" w:cs="仿宋_GB2312"/>
        </w:rPr>
        <w:t>文化旅游发展对文化安全的影响因素与相关对策研究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</w:rPr>
      </w:pPr>
      <w:r>
        <w:rPr>
          <w:rFonts w:hint="eastAsia" w:ascii="宋体" w:hAnsi="宋体" w:eastAsia="仿宋_GB2312" w:cs="仿宋_GB2312"/>
          <w:lang w:val="en-US" w:eastAsia="zh-CN"/>
        </w:rPr>
        <w:t>37.</w:t>
      </w:r>
      <w:r>
        <w:rPr>
          <w:rFonts w:hint="eastAsia" w:ascii="宋体" w:hAnsi="宋体" w:eastAsia="仿宋_GB2312" w:cs="仿宋_GB2312"/>
        </w:rPr>
        <w:t>网络文化安全问题研究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仿宋_GB2312" w:cs="仿宋_GB2312"/>
          <w:lang w:val="en-US" w:eastAsia="zh-CN"/>
        </w:rPr>
      </w:pPr>
      <w:r>
        <w:rPr>
          <w:rFonts w:hint="eastAsia" w:ascii="宋体" w:hAnsi="宋体" w:eastAsia="仿宋_GB2312" w:cs="仿宋_GB2312"/>
          <w:lang w:val="en-US" w:eastAsia="zh-CN"/>
        </w:rPr>
        <w:t>38.旅游服务质量与教育机制研究</w:t>
      </w:r>
    </w:p>
    <w:p>
      <w:r>
        <w:rPr>
          <w:rFonts w:ascii="宋体" w:hAnsi="宋体" w:eastAsia="仿宋_GB2312" w:cs="仿宋_GB2312"/>
          <w:color w:val="000000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D4BE9"/>
    <w:multiLevelType w:val="singleLevel"/>
    <w:tmpl w:val="A67D4BE9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814AE"/>
    <w:rsid w:val="75A8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660" w:lineRule="exact"/>
      <w:ind w:firstLine="0" w:firstLineChars="0"/>
      <w:jc w:val="center"/>
      <w:outlineLvl w:val="0"/>
    </w:pPr>
    <w:rPr>
      <w:rFonts w:ascii="宋体" w:hAnsi="宋体" w:eastAsia="方正小标宋简体"/>
      <w:kern w:val="44"/>
      <w:sz w:val="44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2013-06-10T13:35:00Z</dcterms:created>
  <dc:creator>帆叶</dc:creator>
  <cp:lastModifiedBy>帆叶</cp:lastModifiedBy>
  <dcterms:modified xsi:type="dcterms:W3CDTF">2013-06-10T13:36:22Z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ADFB3799712143DEA10316D53C3ADC27</vt:lpwstr>
  </property>
</Properties>
</file>